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6AAC" w14:textId="77777777" w:rsidR="00AD271F" w:rsidRPr="005E41AF" w:rsidRDefault="005E41AF" w:rsidP="005E41AF">
      <w:pPr>
        <w:jc w:val="center"/>
      </w:pPr>
      <w:r w:rsidRPr="005E41AF">
        <w:t>[Place on your letterhead]</w:t>
      </w:r>
    </w:p>
    <w:p w14:paraId="47A241B8" w14:textId="77777777" w:rsidR="005E41AF" w:rsidRPr="005E41AF" w:rsidRDefault="005E41AF">
      <w:pPr>
        <w:rPr>
          <w:color w:val="7030A0"/>
        </w:rPr>
      </w:pPr>
    </w:p>
    <w:p w14:paraId="36C005CA" w14:textId="77777777" w:rsidR="005E41AF" w:rsidRPr="005E41AF" w:rsidRDefault="005E41AF">
      <w:pPr>
        <w:rPr>
          <w:color w:val="7030A0"/>
        </w:rPr>
      </w:pPr>
    </w:p>
    <w:p w14:paraId="7FAAD6F8" w14:textId="77777777" w:rsidR="00DF6426" w:rsidRPr="005E41AF" w:rsidRDefault="00E77D3E">
      <w:pPr>
        <w:rPr>
          <w:color w:val="7030A0"/>
        </w:rPr>
      </w:pPr>
      <w:r w:rsidRPr="005E41AF">
        <w:rPr>
          <w:color w:val="7030A0"/>
        </w:rPr>
        <w:t>DATE</w:t>
      </w:r>
    </w:p>
    <w:p w14:paraId="5805D7F6" w14:textId="77777777" w:rsidR="00E77D3E" w:rsidRPr="005E41AF" w:rsidRDefault="00E77D3E">
      <w:pPr>
        <w:rPr>
          <w:color w:val="7030A0"/>
        </w:rPr>
      </w:pPr>
    </w:p>
    <w:p w14:paraId="733AD98C" w14:textId="77777777" w:rsidR="00E77D3E" w:rsidRPr="005E41AF" w:rsidRDefault="00E77D3E">
      <w:pPr>
        <w:rPr>
          <w:color w:val="7030A0"/>
        </w:rPr>
      </w:pPr>
      <w:r w:rsidRPr="005E41AF">
        <w:rPr>
          <w:color w:val="7030A0"/>
        </w:rPr>
        <w:t>Name</w:t>
      </w:r>
    </w:p>
    <w:p w14:paraId="33B8C041" w14:textId="77777777" w:rsidR="00E77D3E" w:rsidRPr="005E41AF" w:rsidRDefault="00E77D3E">
      <w:pPr>
        <w:rPr>
          <w:color w:val="7030A0"/>
        </w:rPr>
      </w:pPr>
      <w:r w:rsidRPr="005E41AF">
        <w:rPr>
          <w:color w:val="7030A0"/>
        </w:rPr>
        <w:t>Address</w:t>
      </w:r>
    </w:p>
    <w:p w14:paraId="51B442C5" w14:textId="77777777" w:rsidR="00E77D3E" w:rsidRPr="005E41AF" w:rsidRDefault="00E77D3E">
      <w:pPr>
        <w:rPr>
          <w:color w:val="7030A0"/>
        </w:rPr>
      </w:pPr>
      <w:r w:rsidRPr="005E41AF">
        <w:rPr>
          <w:color w:val="7030A0"/>
        </w:rPr>
        <w:t>Address</w:t>
      </w:r>
    </w:p>
    <w:p w14:paraId="0B727283" w14:textId="77777777" w:rsidR="003760D9" w:rsidRPr="005E41AF" w:rsidRDefault="003760D9"/>
    <w:p w14:paraId="409FB121" w14:textId="77777777" w:rsidR="003760D9" w:rsidRPr="005E41AF" w:rsidRDefault="003760D9"/>
    <w:p w14:paraId="495B18E7" w14:textId="77777777" w:rsidR="00F32C3E" w:rsidRPr="005E41AF" w:rsidRDefault="00F32C3E" w:rsidP="00F32C3E">
      <w:pPr>
        <w:spacing w:before="33"/>
        <w:ind w:right="-20"/>
        <w:contextualSpacing/>
      </w:pPr>
      <w:r w:rsidRPr="005E41AF">
        <w:rPr>
          <w:color w:val="383838"/>
        </w:rPr>
        <w:t>Dear</w:t>
      </w:r>
      <w:r w:rsidR="00DF6426" w:rsidRPr="005E41AF">
        <w:rPr>
          <w:color w:val="383838"/>
        </w:rPr>
        <w:t xml:space="preserve"> </w:t>
      </w:r>
      <w:r w:rsidR="00E77D3E" w:rsidRPr="005E41AF">
        <w:rPr>
          <w:color w:val="7030A0"/>
        </w:rPr>
        <w:t>Name</w:t>
      </w:r>
      <w:r w:rsidRPr="005E41AF">
        <w:rPr>
          <w:color w:val="383838"/>
          <w:w w:val="109"/>
        </w:rPr>
        <w:t>,</w:t>
      </w:r>
    </w:p>
    <w:p w14:paraId="46D72E8F" w14:textId="77777777" w:rsidR="00F32C3E" w:rsidRPr="005E41AF" w:rsidRDefault="00F32C3E" w:rsidP="00F32C3E">
      <w:pPr>
        <w:spacing w:before="14"/>
        <w:contextualSpacing/>
      </w:pPr>
    </w:p>
    <w:p w14:paraId="4821F938" w14:textId="77777777" w:rsidR="00DF6426" w:rsidRPr="005E41AF" w:rsidRDefault="00DF6426" w:rsidP="00423713">
      <w:pPr>
        <w:ind w:right="187"/>
        <w:contextualSpacing/>
        <w:jc w:val="both"/>
        <w:rPr>
          <w:color w:val="383838"/>
        </w:rPr>
      </w:pPr>
      <w:r w:rsidRPr="005E41AF">
        <w:rPr>
          <w:color w:val="383838"/>
        </w:rPr>
        <w:t xml:space="preserve">Thank you for agreeing to assist the </w:t>
      </w:r>
      <w:r w:rsidR="0025564D" w:rsidRPr="005E41AF">
        <w:rPr>
          <w:color w:val="383838"/>
        </w:rPr>
        <w:t xml:space="preserve">Department of </w:t>
      </w:r>
      <w:r w:rsidR="00E77D3E" w:rsidRPr="005E41AF">
        <w:rPr>
          <w:color w:val="7030A0"/>
        </w:rPr>
        <w:t>[Department]</w:t>
      </w:r>
      <w:r w:rsidR="0025564D" w:rsidRPr="005E41AF">
        <w:rPr>
          <w:color w:val="383838"/>
        </w:rPr>
        <w:t xml:space="preserve"> in the College of </w:t>
      </w:r>
      <w:r w:rsidR="000007C8" w:rsidRPr="000007C8">
        <w:rPr>
          <w:color w:val="7030A0"/>
        </w:rPr>
        <w:t>[</w:t>
      </w:r>
      <w:r w:rsidR="00E77D3E" w:rsidRPr="000007C8">
        <w:rPr>
          <w:color w:val="7030A0"/>
        </w:rPr>
        <w:t>C</w:t>
      </w:r>
      <w:r w:rsidR="00E77D3E" w:rsidRPr="005E41AF">
        <w:rPr>
          <w:color w:val="7030A0"/>
        </w:rPr>
        <w:t>ollege</w:t>
      </w:r>
      <w:r w:rsidR="000007C8">
        <w:rPr>
          <w:color w:val="7030A0"/>
        </w:rPr>
        <w:t>]</w:t>
      </w:r>
      <w:r w:rsidR="00E77D3E" w:rsidRPr="005E41AF">
        <w:rPr>
          <w:color w:val="7030A0"/>
        </w:rPr>
        <w:t xml:space="preserve"> </w:t>
      </w:r>
      <w:r w:rsidR="00423713" w:rsidRPr="005E41AF">
        <w:rPr>
          <w:color w:val="383838"/>
        </w:rPr>
        <w:t xml:space="preserve">by taking on </w:t>
      </w:r>
      <w:r w:rsidR="0025564D" w:rsidRPr="005E41AF">
        <w:rPr>
          <w:color w:val="383838"/>
        </w:rPr>
        <w:t xml:space="preserve">teaching </w:t>
      </w:r>
      <w:r w:rsidR="00423713" w:rsidRPr="005E41AF">
        <w:rPr>
          <w:color w:val="383838"/>
        </w:rPr>
        <w:t>responsibilities</w:t>
      </w:r>
      <w:r w:rsidR="0025564D" w:rsidRPr="005E41AF">
        <w:rPr>
          <w:color w:val="383838"/>
        </w:rPr>
        <w:t xml:space="preserve"> during the period from </w:t>
      </w:r>
      <w:r w:rsidR="000007C8" w:rsidRPr="000007C8">
        <w:rPr>
          <w:color w:val="7030A0"/>
        </w:rPr>
        <w:t>[</w:t>
      </w:r>
      <w:r w:rsidR="00E77D3E" w:rsidRPr="005E41AF">
        <w:rPr>
          <w:color w:val="7030A0"/>
        </w:rPr>
        <w:t>Date</w:t>
      </w:r>
      <w:r w:rsidR="000007C8">
        <w:rPr>
          <w:color w:val="7030A0"/>
        </w:rPr>
        <w:t>]</w:t>
      </w:r>
      <w:r w:rsidR="00E77D3E" w:rsidRPr="005E41AF">
        <w:rPr>
          <w:color w:val="383838"/>
        </w:rPr>
        <w:t xml:space="preserve"> </w:t>
      </w:r>
      <w:r w:rsidR="0025564D" w:rsidRPr="005E41AF">
        <w:rPr>
          <w:color w:val="383838"/>
        </w:rPr>
        <w:t xml:space="preserve">to </w:t>
      </w:r>
      <w:r w:rsidR="000007C8" w:rsidRPr="000007C8">
        <w:rPr>
          <w:color w:val="7030A0"/>
        </w:rPr>
        <w:t>[</w:t>
      </w:r>
      <w:r w:rsidR="00E77D3E" w:rsidRPr="005E41AF">
        <w:rPr>
          <w:color w:val="7030A0"/>
        </w:rPr>
        <w:t>Date</w:t>
      </w:r>
      <w:r w:rsidR="000007C8">
        <w:rPr>
          <w:color w:val="7030A0"/>
        </w:rPr>
        <w:t>]</w:t>
      </w:r>
      <w:r w:rsidR="0025564D" w:rsidRPr="005E41AF">
        <w:rPr>
          <w:color w:val="383838"/>
        </w:rPr>
        <w:t>.</w:t>
      </w:r>
      <w:r w:rsidRPr="005E41AF">
        <w:rPr>
          <w:color w:val="383838"/>
        </w:rPr>
        <w:t xml:space="preserve"> </w:t>
      </w:r>
    </w:p>
    <w:p w14:paraId="5A62A7F1" w14:textId="77777777" w:rsidR="00DF6426" w:rsidRPr="005E41AF" w:rsidRDefault="00DF6426" w:rsidP="00F32C3E">
      <w:pPr>
        <w:ind w:right="187"/>
        <w:contextualSpacing/>
        <w:rPr>
          <w:color w:val="383838"/>
        </w:rPr>
      </w:pPr>
    </w:p>
    <w:p w14:paraId="15D1B726" w14:textId="77777777" w:rsidR="00DF6426" w:rsidRPr="005E41AF" w:rsidRDefault="00DF6426" w:rsidP="00423713">
      <w:pPr>
        <w:ind w:right="187"/>
        <w:contextualSpacing/>
        <w:jc w:val="both"/>
        <w:rPr>
          <w:color w:val="383838"/>
        </w:rPr>
      </w:pPr>
      <w:r w:rsidRPr="005E41AF">
        <w:rPr>
          <w:color w:val="383838"/>
        </w:rPr>
        <w:t xml:space="preserve">Below is the list of </w:t>
      </w:r>
      <w:r w:rsidR="00423713" w:rsidRPr="005E41AF">
        <w:rPr>
          <w:color w:val="383838"/>
        </w:rPr>
        <w:t>additional duties and responsibilities you will be assigned</w:t>
      </w:r>
      <w:r w:rsidRPr="005E41AF">
        <w:rPr>
          <w:color w:val="383838"/>
        </w:rPr>
        <w:t>:</w:t>
      </w:r>
    </w:p>
    <w:p w14:paraId="296BE42E" w14:textId="77777777" w:rsidR="0025564D" w:rsidRPr="005E41AF" w:rsidRDefault="0025564D" w:rsidP="0025564D">
      <w:pPr>
        <w:pStyle w:val="ListParagraph"/>
        <w:numPr>
          <w:ilvl w:val="0"/>
          <w:numId w:val="4"/>
        </w:numPr>
        <w:spacing w:before="4"/>
        <w:jc w:val="both"/>
      </w:pPr>
      <w:r w:rsidRPr="005E41AF">
        <w:t xml:space="preserve">Program: </w:t>
      </w:r>
      <w:r w:rsidR="00E77D3E" w:rsidRPr="005E41AF">
        <w:rPr>
          <w:color w:val="7030A0"/>
        </w:rPr>
        <w:t>[Program]</w:t>
      </w:r>
    </w:p>
    <w:p w14:paraId="2B1D751B" w14:textId="77777777" w:rsidR="005E41AF" w:rsidRPr="005E41AF" w:rsidRDefault="005E41AF" w:rsidP="0025564D">
      <w:pPr>
        <w:pStyle w:val="ListParagraph"/>
        <w:numPr>
          <w:ilvl w:val="0"/>
          <w:numId w:val="4"/>
        </w:numPr>
        <w:spacing w:before="4"/>
        <w:jc w:val="both"/>
      </w:pPr>
      <w:r w:rsidRPr="005E41AF">
        <w:t xml:space="preserve">This responsibility is in addition to your regular staff position description and is therefore, considered an overload. </w:t>
      </w:r>
    </w:p>
    <w:p w14:paraId="24224FB9" w14:textId="77777777" w:rsidR="0025564D" w:rsidRPr="005E41AF" w:rsidRDefault="0025564D" w:rsidP="00423713">
      <w:pPr>
        <w:pStyle w:val="ListParagraph"/>
        <w:numPr>
          <w:ilvl w:val="0"/>
          <w:numId w:val="4"/>
        </w:numPr>
        <w:spacing w:before="4"/>
        <w:jc w:val="both"/>
      </w:pPr>
      <w:r w:rsidRPr="005E41AF">
        <w:t xml:space="preserve">Salary for </w:t>
      </w:r>
      <w:r w:rsidR="005E41AF" w:rsidRPr="005E41AF">
        <w:t>additional duties</w:t>
      </w:r>
      <w:r w:rsidRPr="005E41AF">
        <w:t>: $</w:t>
      </w:r>
      <w:r w:rsidR="00E77D3E" w:rsidRPr="005E41AF">
        <w:rPr>
          <w:color w:val="7030A0"/>
        </w:rPr>
        <w:t>XXX</w:t>
      </w:r>
    </w:p>
    <w:p w14:paraId="5359278D" w14:textId="77777777" w:rsidR="00716455" w:rsidRPr="005E41AF" w:rsidRDefault="00716455" w:rsidP="00423713">
      <w:pPr>
        <w:pStyle w:val="ListParagraph"/>
        <w:numPr>
          <w:ilvl w:val="0"/>
          <w:numId w:val="4"/>
        </w:numPr>
        <w:spacing w:before="4"/>
        <w:jc w:val="both"/>
      </w:pPr>
      <w:r w:rsidRPr="005E41AF">
        <w:rPr>
          <w:color w:val="7030A0"/>
        </w:rPr>
        <w:t>Course(s):</w:t>
      </w:r>
    </w:p>
    <w:p w14:paraId="1E4F20AB" w14:textId="77777777" w:rsidR="00423713" w:rsidRPr="005E41AF" w:rsidRDefault="00B27271" w:rsidP="00423713">
      <w:pPr>
        <w:pStyle w:val="ListParagraph"/>
        <w:numPr>
          <w:ilvl w:val="0"/>
          <w:numId w:val="4"/>
        </w:numPr>
        <w:spacing w:before="4"/>
        <w:jc w:val="both"/>
      </w:pPr>
      <w:r w:rsidRPr="005E41AF">
        <w:t xml:space="preserve">Should enrollment fluctuate, causing cancellation of any course section you have been assigned to teach, the course could be replaced or the percent time of your assignment will be adjusted. You are expected to participate in the course-instructor evaluations, use Blackboard as your LMS, and are required to use our early alert system (Starfish). Questions concerning your course assignment, which are determined by the Department chair, should be addressed to </w:t>
      </w:r>
      <w:r w:rsidR="00E77D3E" w:rsidRPr="005E41AF">
        <w:t>[</w:t>
      </w:r>
      <w:r w:rsidR="00E77D3E" w:rsidRPr="005E41AF">
        <w:rPr>
          <w:color w:val="7030A0"/>
        </w:rPr>
        <w:t>Name]</w:t>
      </w:r>
      <w:r w:rsidRPr="005E41AF">
        <w:t xml:space="preserve"> at </w:t>
      </w:r>
      <w:r w:rsidR="00E77D3E" w:rsidRPr="005E41AF">
        <w:rPr>
          <w:color w:val="7030A0"/>
        </w:rPr>
        <w:t>[contact information]</w:t>
      </w:r>
      <w:r w:rsidRPr="005E41AF">
        <w:rPr>
          <w:color w:val="7030A0"/>
        </w:rPr>
        <w:t xml:space="preserve">. </w:t>
      </w:r>
    </w:p>
    <w:p w14:paraId="5CA50ECB" w14:textId="77777777" w:rsidR="0025564D" w:rsidRPr="005E41AF" w:rsidRDefault="0025564D" w:rsidP="00423713">
      <w:pPr>
        <w:pStyle w:val="ListParagraph"/>
        <w:numPr>
          <w:ilvl w:val="0"/>
          <w:numId w:val="4"/>
        </w:numPr>
        <w:spacing w:before="4"/>
        <w:jc w:val="both"/>
      </w:pPr>
      <w:r w:rsidRPr="005E41AF">
        <w:t xml:space="preserve">All </w:t>
      </w:r>
      <w:r w:rsidR="003760D9" w:rsidRPr="005E41AF">
        <w:t>employees</w:t>
      </w:r>
      <w:r w:rsidRPr="005E41AF">
        <w:t xml:space="preserve"> shall demonstrate professional behavior when interacting with students, colleagues and individuals in all settings. </w:t>
      </w:r>
    </w:p>
    <w:p w14:paraId="4335774F" w14:textId="77777777" w:rsidR="005E41AF" w:rsidRPr="005E41AF" w:rsidRDefault="005E41AF" w:rsidP="00423713">
      <w:pPr>
        <w:pStyle w:val="ListParagraph"/>
        <w:numPr>
          <w:ilvl w:val="0"/>
          <w:numId w:val="4"/>
        </w:numPr>
        <w:spacing w:before="4"/>
        <w:jc w:val="both"/>
      </w:pPr>
      <w:r w:rsidRPr="005E41AF">
        <w:rPr>
          <w:color w:val="7030A0"/>
        </w:rPr>
        <w:t>[Include information about how staff member’s duties will be mana</w:t>
      </w:r>
      <w:r w:rsidR="000007C8">
        <w:rPr>
          <w:color w:val="7030A0"/>
        </w:rPr>
        <w:t>ged with their full time duties]</w:t>
      </w:r>
    </w:p>
    <w:p w14:paraId="752EEB4F" w14:textId="77777777" w:rsidR="005E41AF" w:rsidRPr="005E41AF" w:rsidRDefault="005E41AF" w:rsidP="005E41AF">
      <w:pPr>
        <w:pStyle w:val="ListParagraph"/>
        <w:spacing w:before="4"/>
        <w:jc w:val="both"/>
      </w:pPr>
    </w:p>
    <w:p w14:paraId="24063F32" w14:textId="77777777" w:rsidR="005E41AF" w:rsidRPr="000007C8" w:rsidRDefault="000007C8" w:rsidP="005E41AF">
      <w:pPr>
        <w:spacing w:before="4"/>
        <w:jc w:val="both"/>
        <w:rPr>
          <w:color w:val="7030A0"/>
        </w:rPr>
      </w:pPr>
      <w:r>
        <w:rPr>
          <w:color w:val="7030A0"/>
        </w:rPr>
        <w:t xml:space="preserve">[If applicable]: </w:t>
      </w:r>
      <w:r w:rsidR="005E41AF" w:rsidRPr="000007C8">
        <w:rPr>
          <w:color w:val="7030A0"/>
        </w:rPr>
        <w:t>As in the past, instructors who have not completed online training as provided by the Teaching Transformation and Development Academic (</w:t>
      </w:r>
      <w:proofErr w:type="spellStart"/>
      <w:r w:rsidR="005E41AF" w:rsidRPr="000007C8">
        <w:rPr>
          <w:color w:val="7030A0"/>
        </w:rPr>
        <w:t>TTaDA</w:t>
      </w:r>
      <w:proofErr w:type="spellEnd"/>
      <w:r w:rsidR="005E41AF" w:rsidRPr="000007C8">
        <w:rPr>
          <w:color w:val="7030A0"/>
        </w:rPr>
        <w:t xml:space="preserve">) within the past three years will be expected to complete the </w:t>
      </w:r>
      <w:proofErr w:type="spellStart"/>
      <w:r w:rsidR="005E41AF" w:rsidRPr="000007C8">
        <w:rPr>
          <w:color w:val="7030A0"/>
        </w:rPr>
        <w:t>TTaDA</w:t>
      </w:r>
      <w:proofErr w:type="spellEnd"/>
      <w:r w:rsidR="005E41AF" w:rsidRPr="000007C8">
        <w:rPr>
          <w:color w:val="7030A0"/>
        </w:rPr>
        <w:t xml:space="preserve"> Blackboard course entitled, “Best Practices for Online Course Development,” or, if recommended by </w:t>
      </w:r>
      <w:proofErr w:type="spellStart"/>
      <w:r w:rsidR="005E41AF" w:rsidRPr="000007C8">
        <w:rPr>
          <w:color w:val="7030A0"/>
        </w:rPr>
        <w:t>TTaDA</w:t>
      </w:r>
      <w:proofErr w:type="spellEnd"/>
      <w:r w:rsidR="005E41AF" w:rsidRPr="000007C8">
        <w:rPr>
          <w:color w:val="7030A0"/>
        </w:rPr>
        <w:t xml:space="preserve"> staff, an advanced course module, before the first day of class.</w:t>
      </w:r>
    </w:p>
    <w:p w14:paraId="1EB320A1" w14:textId="77777777" w:rsidR="00423713" w:rsidRPr="005E41AF" w:rsidRDefault="00423713" w:rsidP="00423713">
      <w:pPr>
        <w:ind w:right="-20"/>
        <w:contextualSpacing/>
        <w:jc w:val="both"/>
      </w:pPr>
    </w:p>
    <w:p w14:paraId="58F7948E" w14:textId="77777777" w:rsidR="00F32C3E" w:rsidRPr="005E41AF" w:rsidRDefault="005E41AF" w:rsidP="00423713">
      <w:pPr>
        <w:spacing w:before="71"/>
        <w:ind w:right="-20"/>
        <w:contextualSpacing/>
        <w:jc w:val="both"/>
      </w:pPr>
      <w:r w:rsidRPr="005E41AF">
        <w:rPr>
          <w:color w:val="3A3A3A"/>
        </w:rPr>
        <w:t xml:space="preserve">This offer is subject to the final approval of the Provost of the University of North Dakota. </w:t>
      </w:r>
      <w:r w:rsidR="00F32C3E" w:rsidRPr="005E41AF">
        <w:rPr>
          <w:color w:val="3A3A3A"/>
        </w:rPr>
        <w:t>If</w:t>
      </w:r>
      <w:r w:rsidR="00F32C3E" w:rsidRPr="005E41AF">
        <w:rPr>
          <w:color w:val="3A3A3A"/>
          <w:spacing w:val="13"/>
        </w:rPr>
        <w:t xml:space="preserve"> </w:t>
      </w:r>
      <w:r w:rsidR="00F32C3E" w:rsidRPr="005E41AF">
        <w:rPr>
          <w:color w:val="3A3A3A"/>
        </w:rPr>
        <w:t>you</w:t>
      </w:r>
      <w:r w:rsidR="00F32C3E" w:rsidRPr="005E41AF">
        <w:rPr>
          <w:color w:val="3A3A3A"/>
          <w:spacing w:val="11"/>
        </w:rPr>
        <w:t xml:space="preserve"> </w:t>
      </w:r>
      <w:r w:rsidR="00F32C3E" w:rsidRPr="005E41AF">
        <w:rPr>
          <w:color w:val="3A3A3A"/>
        </w:rPr>
        <w:t>agree</w:t>
      </w:r>
      <w:r w:rsidR="00F32C3E" w:rsidRPr="005E41AF">
        <w:rPr>
          <w:color w:val="3A3A3A"/>
          <w:spacing w:val="20"/>
        </w:rPr>
        <w:t xml:space="preserve"> </w:t>
      </w:r>
      <w:r w:rsidR="00F32C3E" w:rsidRPr="005E41AF">
        <w:rPr>
          <w:color w:val="3A3A3A"/>
        </w:rPr>
        <w:t>to</w:t>
      </w:r>
      <w:r w:rsidR="00F32C3E" w:rsidRPr="005E41AF">
        <w:rPr>
          <w:color w:val="3A3A3A"/>
          <w:spacing w:val="19"/>
        </w:rPr>
        <w:t xml:space="preserve"> </w:t>
      </w:r>
      <w:r w:rsidR="00F32C3E" w:rsidRPr="005E41AF">
        <w:rPr>
          <w:color w:val="3A3A3A"/>
        </w:rPr>
        <w:t>the</w:t>
      </w:r>
      <w:r w:rsidR="00F32C3E" w:rsidRPr="005E41AF">
        <w:rPr>
          <w:color w:val="3A3A3A"/>
          <w:spacing w:val="8"/>
        </w:rPr>
        <w:t xml:space="preserve"> </w:t>
      </w:r>
      <w:r w:rsidR="00F32C3E" w:rsidRPr="005E41AF">
        <w:rPr>
          <w:color w:val="3A3A3A"/>
        </w:rPr>
        <w:t>terms</w:t>
      </w:r>
      <w:r w:rsidR="00F32C3E" w:rsidRPr="005E41AF">
        <w:rPr>
          <w:color w:val="3A3A3A"/>
          <w:spacing w:val="12"/>
        </w:rPr>
        <w:t xml:space="preserve"> </w:t>
      </w:r>
      <w:r w:rsidR="00F32C3E" w:rsidRPr="005E41AF">
        <w:rPr>
          <w:color w:val="3A3A3A"/>
        </w:rPr>
        <w:t>of</w:t>
      </w:r>
      <w:r w:rsidR="00F32C3E" w:rsidRPr="005E41AF">
        <w:rPr>
          <w:color w:val="3A3A3A"/>
          <w:spacing w:val="14"/>
        </w:rPr>
        <w:t xml:space="preserve"> </w:t>
      </w:r>
      <w:r w:rsidR="00F32C3E" w:rsidRPr="005E41AF">
        <w:rPr>
          <w:color w:val="3A3A3A"/>
        </w:rPr>
        <w:t>this</w:t>
      </w:r>
      <w:r w:rsidR="00F32C3E" w:rsidRPr="005E41AF">
        <w:rPr>
          <w:color w:val="3A3A3A"/>
          <w:spacing w:val="22"/>
        </w:rPr>
        <w:t xml:space="preserve"> </w:t>
      </w:r>
      <w:r w:rsidR="00F32C3E" w:rsidRPr="005E41AF">
        <w:rPr>
          <w:color w:val="3A3A3A"/>
        </w:rPr>
        <w:t>letter,</w:t>
      </w:r>
      <w:r w:rsidR="00F32C3E" w:rsidRPr="005E41AF">
        <w:rPr>
          <w:color w:val="3A3A3A"/>
          <w:spacing w:val="11"/>
        </w:rPr>
        <w:t xml:space="preserve"> </w:t>
      </w:r>
      <w:r w:rsidR="00F32C3E" w:rsidRPr="005E41AF">
        <w:rPr>
          <w:color w:val="3A3A3A"/>
        </w:rPr>
        <w:t>please</w:t>
      </w:r>
      <w:r w:rsidR="00F32C3E" w:rsidRPr="005E41AF">
        <w:rPr>
          <w:color w:val="3A3A3A"/>
          <w:spacing w:val="12"/>
        </w:rPr>
        <w:t xml:space="preserve"> </w:t>
      </w:r>
      <w:r w:rsidR="00F32C3E" w:rsidRPr="005E41AF">
        <w:rPr>
          <w:color w:val="3A3A3A"/>
        </w:rPr>
        <w:t>sign</w:t>
      </w:r>
      <w:r w:rsidR="00F32C3E" w:rsidRPr="005E41AF">
        <w:rPr>
          <w:color w:val="3A3A3A"/>
          <w:spacing w:val="15"/>
        </w:rPr>
        <w:t xml:space="preserve"> </w:t>
      </w:r>
      <w:r w:rsidR="00F32C3E" w:rsidRPr="005E41AF">
        <w:rPr>
          <w:color w:val="3A3A3A"/>
        </w:rPr>
        <w:t>and</w:t>
      </w:r>
      <w:r w:rsidR="00F32C3E" w:rsidRPr="005E41AF">
        <w:rPr>
          <w:color w:val="3A3A3A"/>
          <w:spacing w:val="6"/>
        </w:rPr>
        <w:t xml:space="preserve"> </w:t>
      </w:r>
      <w:r w:rsidR="00F32C3E" w:rsidRPr="005E41AF">
        <w:rPr>
          <w:color w:val="3A3A3A"/>
        </w:rPr>
        <w:t>date</w:t>
      </w:r>
      <w:r w:rsidR="00F32C3E" w:rsidRPr="005E41AF">
        <w:rPr>
          <w:color w:val="3A3A3A"/>
          <w:spacing w:val="21"/>
        </w:rPr>
        <w:t xml:space="preserve"> </w:t>
      </w:r>
      <w:r w:rsidR="007219AA" w:rsidRPr="005E41AF">
        <w:rPr>
          <w:color w:val="3A3A3A"/>
        </w:rPr>
        <w:t xml:space="preserve">this letter </w:t>
      </w:r>
      <w:r w:rsidR="00F32C3E" w:rsidRPr="005E41AF">
        <w:rPr>
          <w:color w:val="3A3A3A"/>
        </w:rPr>
        <w:t>and</w:t>
      </w:r>
      <w:r w:rsidR="00F32C3E" w:rsidRPr="005E41AF">
        <w:rPr>
          <w:color w:val="3A3A3A"/>
          <w:spacing w:val="6"/>
        </w:rPr>
        <w:t xml:space="preserve"> </w:t>
      </w:r>
      <w:r w:rsidR="00F32C3E" w:rsidRPr="005E41AF">
        <w:rPr>
          <w:color w:val="3A3A3A"/>
        </w:rPr>
        <w:t>return</w:t>
      </w:r>
      <w:r w:rsidR="00F32C3E" w:rsidRPr="005E41AF">
        <w:rPr>
          <w:color w:val="3A3A3A"/>
          <w:spacing w:val="24"/>
        </w:rPr>
        <w:t xml:space="preserve"> </w:t>
      </w:r>
      <w:r w:rsidR="007219AA" w:rsidRPr="005E41AF">
        <w:rPr>
          <w:color w:val="3A3A3A"/>
          <w:spacing w:val="24"/>
        </w:rPr>
        <w:t xml:space="preserve">it </w:t>
      </w:r>
      <w:r w:rsidR="00F32C3E" w:rsidRPr="005E41AF">
        <w:rPr>
          <w:color w:val="3A3A3A"/>
        </w:rPr>
        <w:t>t</w:t>
      </w:r>
      <w:r w:rsidR="003760D9" w:rsidRPr="005E41AF">
        <w:rPr>
          <w:color w:val="3A3A3A"/>
        </w:rPr>
        <w:t xml:space="preserve">he College of </w:t>
      </w:r>
      <w:r w:rsidR="00E77D3E" w:rsidRPr="005E41AF">
        <w:rPr>
          <w:color w:val="7030A0"/>
        </w:rPr>
        <w:t>[College]</w:t>
      </w:r>
      <w:r w:rsidR="003760D9" w:rsidRPr="005E41AF">
        <w:rPr>
          <w:color w:val="7030A0"/>
        </w:rPr>
        <w:t xml:space="preserve"> </w:t>
      </w:r>
      <w:r w:rsidR="003760D9" w:rsidRPr="005E41AF">
        <w:rPr>
          <w:color w:val="3A3A3A"/>
        </w:rPr>
        <w:t>Dean’s Office</w:t>
      </w:r>
      <w:r w:rsidR="00F32C3E" w:rsidRPr="005E41AF">
        <w:rPr>
          <w:color w:val="3A3A3A"/>
          <w:w w:val="105"/>
        </w:rPr>
        <w:t>.</w:t>
      </w:r>
      <w:r w:rsidR="00033C5B" w:rsidRPr="005E41AF">
        <w:rPr>
          <w:color w:val="3A3A3A"/>
          <w:w w:val="105"/>
        </w:rPr>
        <w:t xml:space="preserve">  </w:t>
      </w:r>
      <w:r w:rsidR="003760D9" w:rsidRPr="005E41AF">
        <w:rPr>
          <w:color w:val="3A3A3A"/>
          <w:w w:val="105"/>
        </w:rPr>
        <w:t xml:space="preserve">Until signed by UND, this agreement constitutes only an offer of additional responsibilities by UND and not an agreement between the parties. </w:t>
      </w:r>
    </w:p>
    <w:p w14:paraId="2D0B0426" w14:textId="77777777" w:rsidR="00F32C3E" w:rsidRDefault="00F32C3E" w:rsidP="00F32C3E">
      <w:pPr>
        <w:contextualSpacing/>
      </w:pPr>
    </w:p>
    <w:p w14:paraId="1AAAE340" w14:textId="77777777" w:rsidR="005E41AF" w:rsidRPr="005E41AF" w:rsidRDefault="005E41AF" w:rsidP="00F32C3E">
      <w:pPr>
        <w:contextualSpacing/>
      </w:pPr>
    </w:p>
    <w:p w14:paraId="28DCBFA1" w14:textId="77777777" w:rsidR="00F32C3E" w:rsidRPr="005E41AF" w:rsidRDefault="00F32C3E" w:rsidP="00F32C3E">
      <w:pPr>
        <w:ind w:right="-20"/>
        <w:contextualSpacing/>
        <w:rPr>
          <w:color w:val="3A3A3A"/>
          <w:w w:val="104"/>
          <w:position w:val="-1"/>
        </w:rPr>
      </w:pPr>
      <w:r w:rsidRPr="005E41AF">
        <w:rPr>
          <w:color w:val="3A3A3A"/>
          <w:w w:val="104"/>
          <w:position w:val="-1"/>
        </w:rPr>
        <w:t>Sincerely,</w:t>
      </w:r>
    </w:p>
    <w:p w14:paraId="37B051DD" w14:textId="77777777" w:rsidR="00F32C3E" w:rsidRPr="005E41AF" w:rsidRDefault="00F32C3E" w:rsidP="00F32C3E">
      <w:pPr>
        <w:ind w:right="-20"/>
        <w:contextualSpacing/>
        <w:rPr>
          <w:color w:val="3A3A3A"/>
          <w:w w:val="104"/>
          <w:position w:val="-1"/>
        </w:rPr>
      </w:pPr>
    </w:p>
    <w:p w14:paraId="024164FA" w14:textId="77777777" w:rsidR="00AB6A71" w:rsidRPr="005E41AF" w:rsidRDefault="00AB6A71" w:rsidP="00F32C3E">
      <w:pPr>
        <w:ind w:right="-20"/>
        <w:contextualSpacing/>
        <w:rPr>
          <w:color w:val="3A3A3A"/>
          <w:w w:val="104"/>
          <w:position w:val="-1"/>
        </w:rPr>
      </w:pPr>
    </w:p>
    <w:p w14:paraId="21CB8E8F" w14:textId="77777777" w:rsidR="00F32C3E" w:rsidRPr="005E41AF" w:rsidRDefault="00F32C3E" w:rsidP="00F32C3E">
      <w:pPr>
        <w:ind w:right="-20"/>
        <w:contextualSpacing/>
        <w:rPr>
          <w:color w:val="3A3A3A"/>
          <w:w w:val="104"/>
          <w:position w:val="-1"/>
        </w:rPr>
      </w:pPr>
    </w:p>
    <w:p w14:paraId="1928BF39" w14:textId="77777777" w:rsidR="007219AA" w:rsidRPr="005E41AF" w:rsidRDefault="00423713" w:rsidP="00F32C3E">
      <w:pPr>
        <w:ind w:right="-20"/>
        <w:contextualSpacing/>
        <w:rPr>
          <w:color w:val="7030A0"/>
          <w:w w:val="104"/>
          <w:position w:val="-1"/>
        </w:rPr>
      </w:pPr>
      <w:r w:rsidRPr="005E41AF">
        <w:rPr>
          <w:color w:val="7030A0"/>
          <w:w w:val="104"/>
          <w:position w:val="-1"/>
        </w:rPr>
        <w:t>Supervisor/Dean/Chair</w:t>
      </w:r>
    </w:p>
    <w:p w14:paraId="4B3CABD2" w14:textId="77777777" w:rsidR="00C0459A" w:rsidRPr="005E41AF" w:rsidRDefault="00C0459A" w:rsidP="00F32C3E">
      <w:pPr>
        <w:ind w:right="-20"/>
        <w:contextualSpacing/>
        <w:rPr>
          <w:color w:val="3A3A3A"/>
          <w:w w:val="104"/>
          <w:position w:val="-1"/>
        </w:rPr>
      </w:pPr>
    </w:p>
    <w:p w14:paraId="71988761" w14:textId="77777777" w:rsidR="00C0459A" w:rsidRPr="005E41AF" w:rsidRDefault="00C0459A" w:rsidP="00F32C3E">
      <w:pPr>
        <w:ind w:right="-20"/>
        <w:contextualSpacing/>
        <w:rPr>
          <w:color w:val="3A3A3A"/>
          <w:w w:val="104"/>
          <w:position w:val="-1"/>
        </w:rPr>
      </w:pPr>
      <w:r w:rsidRPr="005E41AF">
        <w:rPr>
          <w:color w:val="3A3A3A"/>
          <w:w w:val="104"/>
          <w:position w:val="-1"/>
        </w:rPr>
        <w:t>Approved:</w:t>
      </w:r>
    </w:p>
    <w:p w14:paraId="038E8A41" w14:textId="77777777" w:rsidR="00C0459A" w:rsidRPr="005E41AF" w:rsidRDefault="00C0459A" w:rsidP="00F32C3E">
      <w:pPr>
        <w:ind w:right="-20"/>
        <w:contextualSpacing/>
        <w:rPr>
          <w:color w:val="3A3A3A"/>
          <w:w w:val="104"/>
          <w:position w:val="-1"/>
        </w:rPr>
      </w:pPr>
    </w:p>
    <w:p w14:paraId="0E5A9664" w14:textId="77777777" w:rsidR="00C0459A" w:rsidRPr="005E41AF" w:rsidRDefault="00C0459A" w:rsidP="00F32C3E">
      <w:pPr>
        <w:ind w:right="-20"/>
        <w:contextualSpacing/>
        <w:rPr>
          <w:color w:val="3A3A3A"/>
          <w:w w:val="104"/>
          <w:position w:val="-1"/>
        </w:rPr>
      </w:pPr>
    </w:p>
    <w:p w14:paraId="44482556" w14:textId="77777777" w:rsidR="00C0459A" w:rsidRPr="005E41AF" w:rsidRDefault="00C0459A" w:rsidP="00F32C3E">
      <w:pPr>
        <w:ind w:right="-20"/>
        <w:contextualSpacing/>
        <w:rPr>
          <w:color w:val="3A3A3A"/>
          <w:w w:val="104"/>
          <w:position w:val="-1"/>
        </w:rPr>
      </w:pPr>
      <w:r w:rsidRPr="005E41AF">
        <w:rPr>
          <w:color w:val="3A3A3A"/>
          <w:w w:val="104"/>
          <w:position w:val="-1"/>
        </w:rPr>
        <w:t>________________________________________</w:t>
      </w:r>
      <w:r w:rsidR="000148B6" w:rsidRPr="005E41AF">
        <w:rPr>
          <w:color w:val="3A3A3A"/>
          <w:w w:val="104"/>
          <w:position w:val="-1"/>
        </w:rPr>
        <w:t>_____</w:t>
      </w:r>
    </w:p>
    <w:p w14:paraId="1ECD3820" w14:textId="77777777" w:rsidR="007C17C0" w:rsidRPr="005E41AF" w:rsidRDefault="00E77D3E" w:rsidP="00F32C3E">
      <w:pPr>
        <w:ind w:right="-20"/>
        <w:contextualSpacing/>
        <w:rPr>
          <w:color w:val="3A3A3A"/>
          <w:w w:val="104"/>
          <w:position w:val="-1"/>
        </w:rPr>
      </w:pPr>
      <w:r w:rsidRPr="005E41AF">
        <w:rPr>
          <w:color w:val="7030A0"/>
          <w:w w:val="104"/>
          <w:position w:val="-1"/>
        </w:rPr>
        <w:t>[Supervisor, Title]</w:t>
      </w:r>
      <w:r w:rsidR="000148B6" w:rsidRPr="005E41AF">
        <w:rPr>
          <w:color w:val="7030A0"/>
          <w:w w:val="104"/>
          <w:position w:val="-1"/>
        </w:rPr>
        <w:tab/>
      </w:r>
      <w:r w:rsidR="000148B6" w:rsidRPr="005E41AF">
        <w:rPr>
          <w:color w:val="3A3A3A"/>
          <w:w w:val="104"/>
          <w:position w:val="-1"/>
        </w:rPr>
        <w:tab/>
      </w:r>
      <w:r w:rsidR="00C0459A" w:rsidRPr="005E41AF">
        <w:rPr>
          <w:color w:val="3A3A3A"/>
          <w:w w:val="104"/>
          <w:position w:val="-1"/>
        </w:rPr>
        <w:t>Date</w:t>
      </w:r>
    </w:p>
    <w:p w14:paraId="41EEDBF9" w14:textId="77777777" w:rsidR="007C17C0" w:rsidRPr="005E41AF" w:rsidRDefault="007C17C0" w:rsidP="00F32C3E">
      <w:pPr>
        <w:ind w:right="-20"/>
        <w:contextualSpacing/>
        <w:rPr>
          <w:color w:val="3A3A3A"/>
          <w:w w:val="104"/>
          <w:position w:val="-1"/>
        </w:rPr>
      </w:pPr>
    </w:p>
    <w:p w14:paraId="0379A9B7" w14:textId="77777777" w:rsidR="005E41AF" w:rsidRDefault="005E41AF" w:rsidP="00F32C3E">
      <w:pPr>
        <w:ind w:right="-20"/>
        <w:contextualSpacing/>
        <w:rPr>
          <w:color w:val="3A3A3A"/>
          <w:w w:val="104"/>
          <w:position w:val="-1"/>
        </w:rPr>
      </w:pPr>
    </w:p>
    <w:p w14:paraId="6D70852E" w14:textId="77777777" w:rsidR="007C17C0" w:rsidRPr="005E41AF" w:rsidRDefault="007C17C0" w:rsidP="00F32C3E">
      <w:pPr>
        <w:ind w:right="-20"/>
        <w:contextualSpacing/>
        <w:rPr>
          <w:color w:val="3A3A3A"/>
          <w:w w:val="104"/>
          <w:position w:val="-1"/>
        </w:rPr>
      </w:pPr>
      <w:r w:rsidRPr="005E41AF">
        <w:rPr>
          <w:color w:val="3A3A3A"/>
          <w:w w:val="104"/>
          <w:position w:val="-1"/>
        </w:rPr>
        <w:t>Accepted:</w:t>
      </w:r>
    </w:p>
    <w:p w14:paraId="10B21C4A" w14:textId="77777777" w:rsidR="007C17C0" w:rsidRPr="005E41AF" w:rsidRDefault="007C17C0" w:rsidP="00F32C3E">
      <w:pPr>
        <w:ind w:right="-20"/>
        <w:contextualSpacing/>
        <w:rPr>
          <w:color w:val="3A3A3A"/>
          <w:w w:val="104"/>
          <w:position w:val="-1"/>
        </w:rPr>
      </w:pPr>
    </w:p>
    <w:p w14:paraId="1BF40FFD" w14:textId="77777777" w:rsidR="007C17C0" w:rsidRPr="005E41AF" w:rsidRDefault="007C17C0" w:rsidP="00F32C3E">
      <w:pPr>
        <w:ind w:right="-20"/>
        <w:contextualSpacing/>
        <w:rPr>
          <w:color w:val="3A3A3A"/>
          <w:w w:val="104"/>
          <w:position w:val="-1"/>
        </w:rPr>
      </w:pPr>
    </w:p>
    <w:p w14:paraId="7D160CDC" w14:textId="77777777" w:rsidR="007C17C0" w:rsidRPr="005E41AF" w:rsidRDefault="007C17C0" w:rsidP="00F32C3E">
      <w:pPr>
        <w:ind w:right="-20"/>
        <w:contextualSpacing/>
        <w:rPr>
          <w:color w:val="3A3A3A"/>
          <w:w w:val="104"/>
          <w:position w:val="-1"/>
        </w:rPr>
      </w:pPr>
      <w:r w:rsidRPr="005E41AF">
        <w:rPr>
          <w:color w:val="3A3A3A"/>
          <w:w w:val="104"/>
          <w:position w:val="-1"/>
        </w:rPr>
        <w:t>___________________________________________</w:t>
      </w:r>
      <w:r w:rsidRPr="005E41AF">
        <w:rPr>
          <w:color w:val="3A3A3A"/>
          <w:w w:val="104"/>
          <w:position w:val="-1"/>
        </w:rPr>
        <w:tab/>
      </w:r>
      <w:r w:rsidR="00F60C08" w:rsidRPr="005E41AF">
        <w:rPr>
          <w:color w:val="3A3A3A"/>
          <w:w w:val="104"/>
          <w:position w:val="-1"/>
        </w:rPr>
        <w:tab/>
      </w:r>
    </w:p>
    <w:p w14:paraId="51F85DB7" w14:textId="77777777" w:rsidR="001A6E4C" w:rsidRPr="005E41AF" w:rsidRDefault="00E77D3E" w:rsidP="007C17C0">
      <w:pPr>
        <w:ind w:right="-20"/>
        <w:contextualSpacing/>
        <w:rPr>
          <w:color w:val="3A3A3A"/>
          <w:w w:val="104"/>
          <w:position w:val="-1"/>
        </w:rPr>
      </w:pPr>
      <w:r w:rsidRPr="005E41AF">
        <w:rPr>
          <w:color w:val="7030A0"/>
          <w:w w:val="104"/>
          <w:position w:val="-1"/>
        </w:rPr>
        <w:t>[Name]</w:t>
      </w:r>
      <w:r w:rsidR="007C17C0" w:rsidRPr="005E41AF">
        <w:rPr>
          <w:color w:val="3A3A3A"/>
          <w:w w:val="104"/>
          <w:position w:val="-1"/>
        </w:rPr>
        <w:tab/>
      </w:r>
      <w:r w:rsidR="007C17C0" w:rsidRPr="005E41AF">
        <w:rPr>
          <w:color w:val="3A3A3A"/>
          <w:w w:val="104"/>
          <w:position w:val="-1"/>
        </w:rPr>
        <w:tab/>
      </w:r>
      <w:r w:rsidR="007C17C0" w:rsidRPr="005E41AF">
        <w:rPr>
          <w:color w:val="3A3A3A"/>
          <w:w w:val="104"/>
          <w:position w:val="-1"/>
        </w:rPr>
        <w:tab/>
      </w:r>
      <w:r w:rsidR="007C17C0" w:rsidRPr="005E41AF">
        <w:rPr>
          <w:color w:val="3A3A3A"/>
          <w:w w:val="104"/>
          <w:position w:val="-1"/>
        </w:rPr>
        <w:tab/>
      </w:r>
      <w:r w:rsidR="007C17C0" w:rsidRPr="005E41AF">
        <w:rPr>
          <w:color w:val="3A3A3A"/>
          <w:w w:val="104"/>
          <w:position w:val="-1"/>
        </w:rPr>
        <w:tab/>
        <w:t>Date</w:t>
      </w:r>
      <w:r w:rsidR="003832F5" w:rsidRPr="005E41AF">
        <w:rPr>
          <w:noProof/>
        </w:rPr>
        <mc:AlternateContent>
          <mc:Choice Requires="wps">
            <w:drawing>
              <wp:anchor distT="0" distB="0" distL="114300" distR="114300" simplePos="0" relativeHeight="251659776" behindDoc="0" locked="0" layoutInCell="1" allowOverlap="1" wp14:anchorId="403010D2" wp14:editId="0F020BE1">
                <wp:simplePos x="0" y="0"/>
                <wp:positionH relativeFrom="column">
                  <wp:posOffset>-970915</wp:posOffset>
                </wp:positionH>
                <wp:positionV relativeFrom="paragraph">
                  <wp:posOffset>8208645</wp:posOffset>
                </wp:positionV>
                <wp:extent cx="3077210" cy="295910"/>
                <wp:effectExtent l="3175"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A02F2" w14:textId="77777777" w:rsidR="00B56156" w:rsidRPr="00BD5F22" w:rsidRDefault="00B56156" w:rsidP="00BD5F22">
                            <w:pPr>
                              <w:pStyle w:val="Header"/>
                              <w:jc w:val="center"/>
                              <w:rPr>
                                <w:sz w:val="14"/>
                                <w:szCs w:val="14"/>
                              </w:rPr>
                            </w:pPr>
                            <w:r w:rsidRPr="00BD5F22">
                              <w:rPr>
                                <w:sz w:val="14"/>
                                <w:szCs w:val="14"/>
                              </w:rPr>
                              <w:t>UND is an equal opportunity/affirmative action institution</w:t>
                            </w:r>
                          </w:p>
                          <w:p w14:paraId="62EFE6F6" w14:textId="77777777" w:rsidR="00B56156" w:rsidRPr="00BD5F22" w:rsidRDefault="00B56156" w:rsidP="00BD5F22">
                            <w:pPr>
                              <w:rPr>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3010D2" id="_x0000_t202" coordsize="21600,21600" o:spt="202" path="m,l,21600r21600,l21600,xe">
                <v:stroke joinstyle="miter"/>
                <v:path gradientshapeok="t" o:connecttype="rect"/>
              </v:shapetype>
              <v:shape id="Text Box 10" o:spid="_x0000_s1026" type="#_x0000_t202" style="position:absolute;margin-left:-76.45pt;margin-top:646.35pt;width:242.3pt;height:23.3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" stroked="f">
                <v:textbox style="mso-fit-shape-to-text:t">
                  <w:txbxContent>
                    <w:p w14:paraId="4A1A02F2" w14:textId="77777777" w:rsidR="00B56156" w:rsidRPr="00BD5F22" w:rsidRDefault="00B56156" w:rsidP="00BD5F22">
                      <w:pPr>
                        <w:pStyle w:val="Header"/>
                        <w:jc w:val="center"/>
                        <w:rPr>
                          <w:sz w:val="14"/>
                          <w:szCs w:val="14"/>
                        </w:rPr>
                      </w:pPr>
                      <w:r w:rsidRPr="00BD5F22">
                        <w:rPr>
                          <w:sz w:val="14"/>
                          <w:szCs w:val="14"/>
                        </w:rPr>
                        <w:t>UND is an equal opportunity/affirmative action institution</w:t>
                      </w:r>
                    </w:p>
                    <w:p w14:paraId="62EFE6F6" w14:textId="77777777" w:rsidR="00B56156" w:rsidRPr="00BD5F22" w:rsidRDefault="00B56156" w:rsidP="00BD5F22">
                      <w:pPr>
                        <w:rPr>
                          <w:sz w:val="14"/>
                          <w:szCs w:val="14"/>
                        </w:rPr>
                      </w:pPr>
                    </w:p>
                  </w:txbxContent>
                </v:textbox>
              </v:shape>
            </w:pict>
          </mc:Fallback>
        </mc:AlternateContent>
      </w:r>
    </w:p>
    <w:sectPr w:rsidR="001A6E4C" w:rsidRPr="005E41AF" w:rsidSect="00F60C08">
      <w:footerReference w:type="first" r:id="rId7"/>
      <w:pgSz w:w="12240" w:h="15840" w:code="1"/>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C919" w14:textId="77777777" w:rsidR="00B43CC9" w:rsidRDefault="00B43CC9" w:rsidP="00AD271F">
      <w:r>
        <w:separator/>
      </w:r>
    </w:p>
  </w:endnote>
  <w:endnote w:type="continuationSeparator" w:id="0">
    <w:p w14:paraId="4BDB8D4D" w14:textId="77777777" w:rsidR="00B43CC9" w:rsidRDefault="00B43CC9" w:rsidP="00AD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ADCD" w14:textId="77777777" w:rsidR="00AD271F" w:rsidRDefault="00AD271F">
    <w:pPr>
      <w:pStyle w:val="Footer"/>
    </w:pPr>
    <w:r>
      <w:t>V</w:t>
    </w:r>
    <w:r w:rsidR="005E41AF">
      <w:t xml:space="preserve">PAA </w:t>
    </w:r>
    <w:r w:rsidR="000007C8">
      <w:t>07/2021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4001" w14:textId="77777777" w:rsidR="00B43CC9" w:rsidRDefault="00B43CC9" w:rsidP="00AD271F">
      <w:r>
        <w:separator/>
      </w:r>
    </w:p>
  </w:footnote>
  <w:footnote w:type="continuationSeparator" w:id="0">
    <w:p w14:paraId="56C9A7A0" w14:textId="77777777" w:rsidR="00B43CC9" w:rsidRDefault="00B43CC9" w:rsidP="00AD2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683"/>
    <w:multiLevelType w:val="hybridMultilevel"/>
    <w:tmpl w:val="ECAA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D7C6F"/>
    <w:multiLevelType w:val="hybridMultilevel"/>
    <w:tmpl w:val="FCF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94803"/>
    <w:multiLevelType w:val="hybridMultilevel"/>
    <w:tmpl w:val="C5781CE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41290D39"/>
    <w:multiLevelType w:val="hybridMultilevel"/>
    <w:tmpl w:val="C76E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714229">
    <w:abstractNumId w:val="3"/>
  </w:num>
  <w:num w:numId="2" w16cid:durableId="1714185568">
    <w:abstractNumId w:val="1"/>
  </w:num>
  <w:num w:numId="3" w16cid:durableId="1012535308">
    <w:abstractNumId w:val="2"/>
  </w:num>
  <w:num w:numId="4" w16cid:durableId="39154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3E"/>
    <w:rsid w:val="000007C8"/>
    <w:rsid w:val="000148B6"/>
    <w:rsid w:val="00033C5B"/>
    <w:rsid w:val="00050398"/>
    <w:rsid w:val="001A5E00"/>
    <w:rsid w:val="001A6E4C"/>
    <w:rsid w:val="001B4F9B"/>
    <w:rsid w:val="0025564D"/>
    <w:rsid w:val="0027063A"/>
    <w:rsid w:val="003760D9"/>
    <w:rsid w:val="003832F5"/>
    <w:rsid w:val="00423713"/>
    <w:rsid w:val="00471194"/>
    <w:rsid w:val="00487B0B"/>
    <w:rsid w:val="005E41AF"/>
    <w:rsid w:val="00716455"/>
    <w:rsid w:val="007219AA"/>
    <w:rsid w:val="00734450"/>
    <w:rsid w:val="00743924"/>
    <w:rsid w:val="007A1E19"/>
    <w:rsid w:val="007C17C0"/>
    <w:rsid w:val="007F0495"/>
    <w:rsid w:val="007F6910"/>
    <w:rsid w:val="008229ED"/>
    <w:rsid w:val="00883090"/>
    <w:rsid w:val="009E50A7"/>
    <w:rsid w:val="00A32E42"/>
    <w:rsid w:val="00AB6A71"/>
    <w:rsid w:val="00AD271F"/>
    <w:rsid w:val="00B27271"/>
    <w:rsid w:val="00B43CC9"/>
    <w:rsid w:val="00B54300"/>
    <w:rsid w:val="00B56156"/>
    <w:rsid w:val="00B916E6"/>
    <w:rsid w:val="00BD5F22"/>
    <w:rsid w:val="00C0459A"/>
    <w:rsid w:val="00CD73FB"/>
    <w:rsid w:val="00DA7E72"/>
    <w:rsid w:val="00DF6426"/>
    <w:rsid w:val="00E10EF0"/>
    <w:rsid w:val="00E77D3E"/>
    <w:rsid w:val="00EA6BBA"/>
    <w:rsid w:val="00EB71ED"/>
    <w:rsid w:val="00EF5D00"/>
    <w:rsid w:val="00F32C3E"/>
    <w:rsid w:val="00F60C08"/>
    <w:rsid w:val="00F80E3D"/>
    <w:rsid w:val="00FB7E00"/>
    <w:rsid w:val="00FC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CE22C"/>
  <w15:chartTrackingRefBased/>
  <w15:docId w15:val="{7C92B0DF-9410-443C-A7EB-AF933537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EF0"/>
    <w:pPr>
      <w:tabs>
        <w:tab w:val="center" w:pos="4320"/>
        <w:tab w:val="right" w:pos="8640"/>
      </w:tabs>
    </w:pPr>
  </w:style>
  <w:style w:type="character" w:styleId="Hyperlink">
    <w:name w:val="Hyperlink"/>
    <w:basedOn w:val="DefaultParagraphFont"/>
    <w:rsid w:val="00F80E3D"/>
    <w:rPr>
      <w:color w:val="0000FF"/>
      <w:u w:val="single"/>
    </w:rPr>
  </w:style>
  <w:style w:type="paragraph" w:styleId="BalloonText">
    <w:name w:val="Balloon Text"/>
    <w:basedOn w:val="Normal"/>
    <w:link w:val="BalloonTextChar"/>
    <w:rsid w:val="00BD5F22"/>
    <w:rPr>
      <w:rFonts w:ascii="Tahoma" w:hAnsi="Tahoma" w:cs="Tahoma"/>
      <w:sz w:val="16"/>
      <w:szCs w:val="16"/>
    </w:rPr>
  </w:style>
  <w:style w:type="character" w:customStyle="1" w:styleId="BalloonTextChar">
    <w:name w:val="Balloon Text Char"/>
    <w:basedOn w:val="DefaultParagraphFont"/>
    <w:link w:val="BalloonText"/>
    <w:rsid w:val="00BD5F22"/>
    <w:rPr>
      <w:rFonts w:ascii="Tahoma" w:hAnsi="Tahoma" w:cs="Tahoma"/>
      <w:sz w:val="16"/>
      <w:szCs w:val="16"/>
    </w:rPr>
  </w:style>
  <w:style w:type="character" w:customStyle="1" w:styleId="HeaderChar">
    <w:name w:val="Header Char"/>
    <w:basedOn w:val="DefaultParagraphFont"/>
    <w:link w:val="Header"/>
    <w:rsid w:val="00BD5F22"/>
    <w:rPr>
      <w:sz w:val="24"/>
      <w:szCs w:val="24"/>
    </w:rPr>
  </w:style>
  <w:style w:type="paragraph" w:styleId="ListParagraph">
    <w:name w:val="List Paragraph"/>
    <w:basedOn w:val="Normal"/>
    <w:uiPriority w:val="34"/>
    <w:qFormat/>
    <w:rsid w:val="00F32C3E"/>
    <w:pPr>
      <w:ind w:left="720"/>
      <w:contextualSpacing/>
    </w:pPr>
  </w:style>
  <w:style w:type="paragraph" w:styleId="Footer">
    <w:name w:val="footer"/>
    <w:basedOn w:val="Normal"/>
    <w:link w:val="FooterChar"/>
    <w:rsid w:val="00AD271F"/>
    <w:pPr>
      <w:tabs>
        <w:tab w:val="center" w:pos="4680"/>
        <w:tab w:val="right" w:pos="9360"/>
      </w:tabs>
    </w:pPr>
  </w:style>
  <w:style w:type="character" w:customStyle="1" w:styleId="FooterChar">
    <w:name w:val="Footer Char"/>
    <w:basedOn w:val="DefaultParagraphFont"/>
    <w:link w:val="Footer"/>
    <w:rsid w:val="00AD2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Business and Public Administration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Barta, Katie</cp:lastModifiedBy>
  <cp:revision>2</cp:revision>
  <cp:lastPrinted>2018-03-28T19:51:00Z</cp:lastPrinted>
  <dcterms:created xsi:type="dcterms:W3CDTF">2025-10-30T19:30:00Z</dcterms:created>
  <dcterms:modified xsi:type="dcterms:W3CDTF">2025-10-30T19:30:00Z</dcterms:modified>
</cp:coreProperties>
</file>