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D131" w14:textId="76EE1067" w:rsidR="005E10A9" w:rsidRPr="00FB4007" w:rsidRDefault="005E10A9" w:rsidP="00767C83">
      <w:pPr>
        <w:spacing w:line="276" w:lineRule="auto"/>
        <w:rPr>
          <w:rFonts w:ascii="Arial" w:hAnsi="Arial" w:cs="Arial"/>
          <w:b/>
          <w:bCs/>
          <w:color w:val="000000" w:themeColor="text1"/>
          <w:sz w:val="32"/>
          <w:szCs w:val="32"/>
        </w:rPr>
      </w:pPr>
      <w:r w:rsidRPr="00FB4007">
        <w:rPr>
          <w:rFonts w:ascii="Arial" w:hAnsi="Arial" w:cs="Arial"/>
          <w:b/>
          <w:bCs/>
          <w:color w:val="000000" w:themeColor="text1"/>
          <w:sz w:val="32"/>
          <w:szCs w:val="32"/>
        </w:rPr>
        <w:t>Teaching Transformation and Development Academy</w:t>
      </w:r>
    </w:p>
    <w:p w14:paraId="122751A5" w14:textId="2865920D" w:rsidR="001656A8" w:rsidRPr="00FB4007" w:rsidRDefault="000E283F" w:rsidP="002647E2">
      <w:pPr>
        <w:pStyle w:val="Heading1"/>
        <w:spacing w:after="720"/>
      </w:pPr>
      <w:r w:rsidRPr="00FB4007">
        <w:t>2020</w:t>
      </w:r>
      <w:r w:rsidR="002647E2" w:rsidRPr="00FB4007">
        <w:t xml:space="preserve">: </w:t>
      </w:r>
      <w:r w:rsidRPr="00FB4007">
        <w:t>Responding to Change, Improving Quality</w:t>
      </w:r>
      <w:r w:rsidR="002647E2" w:rsidRPr="00FB4007">
        <w:t xml:space="preserve"> </w:t>
      </w:r>
    </w:p>
    <w:p w14:paraId="363A1AED" w14:textId="77777777" w:rsidR="000E283F" w:rsidRPr="00FB4007" w:rsidRDefault="000E283F" w:rsidP="000E283F">
      <w:pPr>
        <w:spacing w:after="60" w:line="276" w:lineRule="auto"/>
        <w:rPr>
          <w:rFonts w:ascii="Arial" w:hAnsi="Arial" w:cs="Arial"/>
        </w:rPr>
      </w:pPr>
      <w:r w:rsidRPr="00FB4007">
        <w:rPr>
          <w:rFonts w:ascii="Arial" w:hAnsi="Arial" w:cs="Arial"/>
        </w:rPr>
        <w:t xml:space="preserve">TTaDA provides system administration and support for UND’s academic technologies including: Blackboard, Zoom, YuJa, VoiceThread, Qualtrics, and more. In 2020, our team handled </w:t>
      </w:r>
      <w:r w:rsidRPr="00FB4007">
        <w:rPr>
          <w:rFonts w:ascii="Arial" w:hAnsi="Arial" w:cs="Arial"/>
          <w:b/>
          <w:bCs/>
        </w:rPr>
        <w:t>6075 tickets</w:t>
      </w:r>
      <w:r w:rsidRPr="00FB4007">
        <w:rPr>
          <w:rFonts w:ascii="Arial" w:hAnsi="Arial" w:cs="Arial"/>
        </w:rPr>
        <w:t xml:space="preserve">, which is up </w:t>
      </w:r>
      <w:r w:rsidRPr="00FB4007">
        <w:rPr>
          <w:rFonts w:ascii="Arial" w:hAnsi="Arial" w:cs="Arial"/>
          <w:b/>
          <w:bCs/>
        </w:rPr>
        <w:t>6%</w:t>
      </w:r>
      <w:r w:rsidRPr="00FB4007">
        <w:rPr>
          <w:rFonts w:ascii="Arial" w:hAnsi="Arial" w:cs="Arial"/>
        </w:rPr>
        <w:t xml:space="preserve"> from 2019.</w:t>
      </w:r>
    </w:p>
    <w:p w14:paraId="7F0EDED1" w14:textId="77777777" w:rsidR="000E283F" w:rsidRPr="00FB4007" w:rsidRDefault="000E283F" w:rsidP="001A1C62">
      <w:pPr>
        <w:pStyle w:val="ListParagraph"/>
        <w:numPr>
          <w:ilvl w:val="0"/>
          <w:numId w:val="33"/>
        </w:numPr>
        <w:spacing w:line="278" w:lineRule="auto"/>
        <w:contextualSpacing/>
        <w:rPr>
          <w:rFonts w:ascii="Arial" w:hAnsi="Arial" w:cs="Arial"/>
          <w:sz w:val="24"/>
          <w:szCs w:val="24"/>
        </w:rPr>
      </w:pPr>
      <w:r w:rsidRPr="00FB4007">
        <w:rPr>
          <w:rFonts w:ascii="Arial" w:hAnsi="Arial" w:cs="Arial"/>
          <w:b/>
          <w:bCs/>
          <w:sz w:val="24"/>
          <w:szCs w:val="24"/>
        </w:rPr>
        <w:t>2922 (48%):</w:t>
      </w:r>
      <w:r w:rsidRPr="00FB4007">
        <w:rPr>
          <w:rFonts w:ascii="Arial" w:hAnsi="Arial" w:cs="Arial"/>
          <w:sz w:val="24"/>
          <w:szCs w:val="24"/>
        </w:rPr>
        <w:t xml:space="preserve"> Blackboard Requests</w:t>
      </w:r>
    </w:p>
    <w:p w14:paraId="7886F38E" w14:textId="77777777" w:rsidR="000E283F" w:rsidRPr="00FB4007" w:rsidRDefault="000E283F" w:rsidP="001A1C62">
      <w:pPr>
        <w:pStyle w:val="ListParagraph"/>
        <w:numPr>
          <w:ilvl w:val="0"/>
          <w:numId w:val="33"/>
        </w:numPr>
        <w:spacing w:line="278" w:lineRule="auto"/>
        <w:contextualSpacing/>
        <w:rPr>
          <w:rFonts w:ascii="Arial" w:hAnsi="Arial" w:cs="Arial"/>
          <w:sz w:val="24"/>
          <w:szCs w:val="24"/>
        </w:rPr>
      </w:pPr>
      <w:r w:rsidRPr="00FB4007">
        <w:rPr>
          <w:rFonts w:ascii="Arial" w:hAnsi="Arial" w:cs="Arial"/>
          <w:b/>
          <w:bCs/>
          <w:sz w:val="24"/>
          <w:szCs w:val="24"/>
        </w:rPr>
        <w:t>1663 (27%):</w:t>
      </w:r>
      <w:r w:rsidRPr="00FB4007">
        <w:rPr>
          <w:rFonts w:ascii="Arial" w:hAnsi="Arial" w:cs="Arial"/>
          <w:sz w:val="24"/>
          <w:szCs w:val="24"/>
        </w:rPr>
        <w:t xml:space="preserve"> TTaDA General</w:t>
      </w:r>
    </w:p>
    <w:p w14:paraId="6C3A838C" w14:textId="77777777" w:rsidR="000E283F" w:rsidRPr="00FB4007" w:rsidRDefault="000E283F" w:rsidP="001A1C62">
      <w:pPr>
        <w:pStyle w:val="ListParagraph"/>
        <w:numPr>
          <w:ilvl w:val="0"/>
          <w:numId w:val="33"/>
        </w:numPr>
        <w:spacing w:line="278" w:lineRule="auto"/>
        <w:contextualSpacing/>
        <w:rPr>
          <w:rFonts w:ascii="Arial" w:hAnsi="Arial" w:cs="Arial"/>
          <w:sz w:val="24"/>
          <w:szCs w:val="24"/>
        </w:rPr>
      </w:pPr>
      <w:r w:rsidRPr="00FB4007">
        <w:rPr>
          <w:rFonts w:ascii="Arial" w:hAnsi="Arial" w:cs="Arial"/>
          <w:b/>
          <w:bCs/>
          <w:sz w:val="24"/>
          <w:szCs w:val="24"/>
        </w:rPr>
        <w:t>541 (9%):</w:t>
      </w:r>
      <w:r w:rsidRPr="00FB4007">
        <w:rPr>
          <w:rFonts w:ascii="Arial" w:hAnsi="Arial" w:cs="Arial"/>
          <w:sz w:val="24"/>
          <w:szCs w:val="24"/>
        </w:rPr>
        <w:t xml:space="preserve"> Blackboard Administration</w:t>
      </w:r>
    </w:p>
    <w:p w14:paraId="1BD58088" w14:textId="77777777" w:rsidR="000E283F" w:rsidRPr="00FB4007" w:rsidRDefault="000E283F" w:rsidP="001A1C62">
      <w:pPr>
        <w:pStyle w:val="ListParagraph"/>
        <w:numPr>
          <w:ilvl w:val="0"/>
          <w:numId w:val="33"/>
        </w:numPr>
        <w:spacing w:line="278" w:lineRule="auto"/>
        <w:contextualSpacing/>
        <w:rPr>
          <w:rFonts w:ascii="Arial" w:hAnsi="Arial" w:cs="Arial"/>
          <w:sz w:val="24"/>
          <w:szCs w:val="24"/>
        </w:rPr>
      </w:pPr>
      <w:r w:rsidRPr="00FB4007">
        <w:rPr>
          <w:rFonts w:ascii="Arial" w:hAnsi="Arial" w:cs="Arial"/>
          <w:b/>
          <w:bCs/>
          <w:sz w:val="24"/>
          <w:szCs w:val="24"/>
        </w:rPr>
        <w:t>328 (5%):</w:t>
      </w:r>
      <w:r w:rsidRPr="00FB4007">
        <w:rPr>
          <w:rFonts w:ascii="Arial" w:hAnsi="Arial" w:cs="Arial"/>
          <w:sz w:val="24"/>
          <w:szCs w:val="24"/>
        </w:rPr>
        <w:t xml:space="preserve"> Zoom</w:t>
      </w:r>
    </w:p>
    <w:p w14:paraId="68B09FD2" w14:textId="77777777" w:rsidR="000E283F" w:rsidRPr="00FB4007" w:rsidRDefault="000E283F" w:rsidP="001A1C62">
      <w:pPr>
        <w:pStyle w:val="ListParagraph"/>
        <w:numPr>
          <w:ilvl w:val="0"/>
          <w:numId w:val="33"/>
        </w:numPr>
        <w:spacing w:line="278" w:lineRule="auto"/>
        <w:contextualSpacing/>
        <w:rPr>
          <w:rFonts w:ascii="Arial" w:hAnsi="Arial" w:cs="Arial"/>
          <w:sz w:val="24"/>
          <w:szCs w:val="24"/>
        </w:rPr>
      </w:pPr>
      <w:r w:rsidRPr="00FB4007">
        <w:rPr>
          <w:rFonts w:ascii="Arial" w:hAnsi="Arial" w:cs="Arial"/>
          <w:b/>
          <w:bCs/>
          <w:sz w:val="24"/>
          <w:szCs w:val="24"/>
        </w:rPr>
        <w:t>260 (4%):</w:t>
      </w:r>
      <w:r w:rsidRPr="00FB4007">
        <w:rPr>
          <w:rFonts w:ascii="Arial" w:hAnsi="Arial" w:cs="Arial"/>
          <w:sz w:val="24"/>
          <w:szCs w:val="24"/>
        </w:rPr>
        <w:t xml:space="preserve"> Proctoring</w:t>
      </w:r>
    </w:p>
    <w:p w14:paraId="5AF020E4" w14:textId="77777777" w:rsidR="000E283F" w:rsidRPr="00FB4007" w:rsidRDefault="000E283F" w:rsidP="001A1C62">
      <w:pPr>
        <w:pStyle w:val="ListParagraph"/>
        <w:numPr>
          <w:ilvl w:val="0"/>
          <w:numId w:val="33"/>
        </w:numPr>
        <w:spacing w:line="278" w:lineRule="auto"/>
        <w:contextualSpacing/>
        <w:rPr>
          <w:rFonts w:ascii="Arial" w:hAnsi="Arial" w:cs="Arial"/>
          <w:sz w:val="24"/>
          <w:szCs w:val="24"/>
        </w:rPr>
      </w:pPr>
      <w:r w:rsidRPr="00FB4007">
        <w:rPr>
          <w:rFonts w:ascii="Arial" w:hAnsi="Arial" w:cs="Arial"/>
          <w:b/>
          <w:bCs/>
          <w:sz w:val="24"/>
          <w:szCs w:val="24"/>
        </w:rPr>
        <w:t>229 (4%):</w:t>
      </w:r>
      <w:r w:rsidRPr="00FB4007">
        <w:rPr>
          <w:rFonts w:ascii="Arial" w:hAnsi="Arial" w:cs="Arial"/>
          <w:sz w:val="24"/>
          <w:szCs w:val="24"/>
        </w:rPr>
        <w:t xml:space="preserve"> Instructional Design</w:t>
      </w:r>
    </w:p>
    <w:p w14:paraId="492AB05B" w14:textId="77777777" w:rsidR="000E283F" w:rsidRPr="00FB4007" w:rsidRDefault="000E283F" w:rsidP="001A1C62">
      <w:pPr>
        <w:pStyle w:val="ListParagraph"/>
        <w:numPr>
          <w:ilvl w:val="0"/>
          <w:numId w:val="33"/>
        </w:numPr>
        <w:spacing w:after="60" w:line="278" w:lineRule="auto"/>
        <w:contextualSpacing/>
        <w:rPr>
          <w:rFonts w:ascii="Arial" w:hAnsi="Arial" w:cs="Arial"/>
          <w:sz w:val="24"/>
          <w:szCs w:val="24"/>
        </w:rPr>
      </w:pPr>
      <w:r w:rsidRPr="00FB4007">
        <w:rPr>
          <w:rFonts w:ascii="Arial" w:hAnsi="Arial" w:cs="Arial"/>
          <w:b/>
          <w:bCs/>
          <w:sz w:val="24"/>
          <w:szCs w:val="24"/>
        </w:rPr>
        <w:t>132 (2%):</w:t>
      </w:r>
      <w:r w:rsidRPr="00FB4007">
        <w:rPr>
          <w:rFonts w:ascii="Arial" w:hAnsi="Arial" w:cs="Arial"/>
          <w:sz w:val="24"/>
          <w:szCs w:val="24"/>
        </w:rPr>
        <w:t xml:space="preserve"> Other (YuJa, Qualtrics, Collaboration Services, Equipment Checkout, etc.)</w:t>
      </w:r>
    </w:p>
    <w:p w14:paraId="3CDE995F" w14:textId="77777777" w:rsidR="000E283F" w:rsidRPr="00FB4007" w:rsidRDefault="000E283F" w:rsidP="000E283F">
      <w:pPr>
        <w:spacing w:after="520" w:line="276" w:lineRule="auto"/>
        <w:rPr>
          <w:rFonts w:ascii="Arial" w:hAnsi="Arial" w:cs="Arial"/>
          <w:sz w:val="20"/>
          <w:szCs w:val="20"/>
        </w:rPr>
      </w:pPr>
      <w:r w:rsidRPr="00FB4007">
        <w:rPr>
          <w:rFonts w:ascii="Arial" w:hAnsi="Arial" w:cs="Arial"/>
          <w:sz w:val="20"/>
          <w:szCs w:val="20"/>
        </w:rPr>
        <w:t>Academic technology and the support provided to faculty and students created the necessary infrastructure for ensuring a quality experience in Online and Hybrid/Hyflex courses.</w:t>
      </w:r>
    </w:p>
    <w:p w14:paraId="2F3D34BE" w14:textId="77777777" w:rsidR="004E14DE" w:rsidRPr="00FB4007" w:rsidRDefault="004E14DE" w:rsidP="004E14DE">
      <w:pPr>
        <w:spacing w:after="60" w:line="276" w:lineRule="auto"/>
        <w:rPr>
          <w:rFonts w:ascii="Arial" w:hAnsi="Arial" w:cs="Arial"/>
        </w:rPr>
      </w:pPr>
      <w:r w:rsidRPr="00FB4007">
        <w:rPr>
          <w:rFonts w:ascii="Arial" w:hAnsi="Arial" w:cs="Arial"/>
        </w:rPr>
        <w:t xml:space="preserve">Instructional Designers had over </w:t>
      </w:r>
      <w:r w:rsidRPr="00FB4007">
        <w:rPr>
          <w:rFonts w:ascii="Arial" w:hAnsi="Arial" w:cs="Arial"/>
          <w:b/>
          <w:bCs/>
        </w:rPr>
        <w:t>800 consultations</w:t>
      </w:r>
      <w:r w:rsidRPr="00FB4007">
        <w:rPr>
          <w:rFonts w:ascii="Arial" w:hAnsi="Arial" w:cs="Arial"/>
        </w:rPr>
        <w:t xml:space="preserve"> with faculty through one-on-one meetings, department workshops, Zoom/Teams sessions, and phone calls. They also reviewed over </w:t>
      </w:r>
      <w:r w:rsidRPr="00FB4007">
        <w:rPr>
          <w:rFonts w:ascii="Arial" w:hAnsi="Arial" w:cs="Arial"/>
          <w:b/>
          <w:bCs/>
        </w:rPr>
        <w:t>450 online courses and syllabi</w:t>
      </w:r>
      <w:r w:rsidRPr="00FB4007">
        <w:rPr>
          <w:rFonts w:ascii="Arial" w:hAnsi="Arial" w:cs="Arial"/>
        </w:rPr>
        <w:t xml:space="preserve">, which is up </w:t>
      </w:r>
      <w:r w:rsidRPr="00FB4007">
        <w:rPr>
          <w:rFonts w:ascii="Arial" w:hAnsi="Arial" w:cs="Arial"/>
          <w:b/>
          <w:bCs/>
        </w:rPr>
        <w:t>350%</w:t>
      </w:r>
      <w:r w:rsidRPr="00FB4007">
        <w:rPr>
          <w:rFonts w:ascii="Arial" w:hAnsi="Arial" w:cs="Arial"/>
        </w:rPr>
        <w:t xml:space="preserve"> from last year.</w:t>
      </w:r>
    </w:p>
    <w:p w14:paraId="5E70FD90" w14:textId="701F50F0" w:rsidR="004E14DE" w:rsidRPr="00FB4007" w:rsidRDefault="004E14DE" w:rsidP="004E14DE">
      <w:pPr>
        <w:spacing w:after="520" w:line="276" w:lineRule="auto"/>
        <w:rPr>
          <w:rFonts w:ascii="Arial" w:hAnsi="Arial" w:cs="Arial"/>
          <w:i/>
          <w:iCs/>
          <w:sz w:val="20"/>
          <w:szCs w:val="20"/>
        </w:rPr>
      </w:pPr>
      <w:r w:rsidRPr="00FB4007">
        <w:rPr>
          <w:rFonts w:ascii="Arial" w:hAnsi="Arial" w:cs="Arial"/>
          <w:i/>
          <w:iCs/>
          <w:sz w:val="20"/>
          <w:szCs w:val="20"/>
        </w:rPr>
        <w:t xml:space="preserve">“I just wanted to thank you for the review and your helpful comments. I know you are carrying an incredible work load, and I just wanted to say that I appreciate your diligence. Your comments are very </w:t>
      </w:r>
      <w:r w:rsidR="001A1C62" w:rsidRPr="00FB4007">
        <w:rPr>
          <w:rFonts w:ascii="Arial" w:hAnsi="Arial" w:cs="Arial"/>
          <w:i/>
          <w:iCs/>
          <w:sz w:val="20"/>
          <w:szCs w:val="20"/>
        </w:rPr>
        <w:t>helpful,</w:t>
      </w:r>
      <w:r w:rsidRPr="00FB4007">
        <w:rPr>
          <w:rFonts w:ascii="Arial" w:hAnsi="Arial" w:cs="Arial"/>
          <w:i/>
          <w:iCs/>
          <w:sz w:val="20"/>
          <w:szCs w:val="20"/>
        </w:rPr>
        <w:t xml:space="preserve"> and you are very patient. I know that we are all needy these days and TTaDA is often at the center of the needs. Whatever my needs, TTaDA has been very responsive.” ~ UND Faculty Comment</w:t>
      </w:r>
    </w:p>
    <w:p w14:paraId="3DD0C0B6" w14:textId="77777777" w:rsidR="004E14DE" w:rsidRPr="00FB4007" w:rsidRDefault="004E14DE" w:rsidP="001A1C62">
      <w:pPr>
        <w:spacing w:after="60" w:line="276" w:lineRule="auto"/>
        <w:rPr>
          <w:rFonts w:ascii="Arial" w:eastAsia="Times New Roman" w:hAnsi="Arial" w:cs="Arial"/>
          <w:i/>
          <w:iCs/>
          <w:color w:val="000000" w:themeColor="text1"/>
        </w:rPr>
      </w:pPr>
      <w:r w:rsidRPr="00FB4007">
        <w:rPr>
          <w:rFonts w:ascii="Arial" w:hAnsi="Arial" w:cs="Arial"/>
        </w:rPr>
        <w:t xml:space="preserve">TTaDA sponsored </w:t>
      </w:r>
      <w:r w:rsidRPr="00FB4007">
        <w:rPr>
          <w:rFonts w:ascii="Arial" w:hAnsi="Arial" w:cs="Arial"/>
          <w:b/>
          <w:bCs/>
        </w:rPr>
        <w:t>2 book studies</w:t>
      </w:r>
      <w:r w:rsidRPr="00FB4007">
        <w:rPr>
          <w:rFonts w:ascii="Arial" w:hAnsi="Arial" w:cs="Arial"/>
        </w:rPr>
        <w:t xml:space="preserve"> in 2020 with a total of </w:t>
      </w:r>
      <w:r w:rsidRPr="00FB4007">
        <w:rPr>
          <w:rFonts w:ascii="Arial" w:hAnsi="Arial" w:cs="Arial"/>
          <w:b/>
          <w:bCs/>
        </w:rPr>
        <w:t>319 participants</w:t>
      </w:r>
      <w:r w:rsidRPr="00FB4007">
        <w:rPr>
          <w:rFonts w:ascii="Arial" w:hAnsi="Arial" w:cs="Arial"/>
        </w:rPr>
        <w:t>.</w:t>
      </w:r>
      <w:r w:rsidRPr="00FB4007">
        <w:rPr>
          <w:rFonts w:ascii="Arial" w:eastAsia="Times New Roman" w:hAnsi="Arial" w:cs="Arial"/>
          <w:i/>
          <w:iCs/>
          <w:color w:val="000000" w:themeColor="text1"/>
        </w:rPr>
        <w:t xml:space="preserve"> </w:t>
      </w:r>
    </w:p>
    <w:p w14:paraId="2E6831DC" w14:textId="0FE850F5" w:rsidR="004E14DE" w:rsidRPr="00FB4007" w:rsidRDefault="004E14DE" w:rsidP="001A1C62">
      <w:pPr>
        <w:pStyle w:val="ListParagraph"/>
        <w:numPr>
          <w:ilvl w:val="0"/>
          <w:numId w:val="34"/>
        </w:numPr>
        <w:spacing w:line="276" w:lineRule="auto"/>
        <w:rPr>
          <w:rFonts w:ascii="Arial" w:hAnsi="Arial" w:cs="Arial"/>
          <w:color w:val="000000" w:themeColor="text1"/>
          <w:sz w:val="24"/>
          <w:szCs w:val="24"/>
        </w:rPr>
      </w:pPr>
      <w:r w:rsidRPr="00FB4007">
        <w:rPr>
          <w:rFonts w:ascii="Arial" w:hAnsi="Arial" w:cs="Arial"/>
          <w:b/>
          <w:bCs/>
          <w:color w:val="000000" w:themeColor="text1"/>
          <w:sz w:val="24"/>
          <w:szCs w:val="24"/>
        </w:rPr>
        <w:t>49:</w:t>
      </w:r>
      <w:r w:rsidRPr="00FB4007">
        <w:rPr>
          <w:rFonts w:ascii="Arial" w:hAnsi="Arial" w:cs="Arial"/>
          <w:color w:val="000000" w:themeColor="text1"/>
          <w:sz w:val="24"/>
          <w:szCs w:val="24"/>
        </w:rPr>
        <w:t xml:space="preserve"> </w:t>
      </w:r>
      <w:r w:rsidRPr="00B47B0A">
        <w:rPr>
          <w:rFonts w:ascii="Arial" w:hAnsi="Arial" w:cs="Arial"/>
          <w:i/>
          <w:iCs/>
          <w:sz w:val="24"/>
          <w:szCs w:val="24"/>
        </w:rPr>
        <w:t>Reach Everyone, Teach Everyone: Universal Design for Learning in Higher Education</w:t>
      </w:r>
      <w:r w:rsidRPr="00FB4007">
        <w:rPr>
          <w:rFonts w:ascii="Arial" w:hAnsi="Arial" w:cs="Arial"/>
          <w:sz w:val="24"/>
          <w:szCs w:val="24"/>
        </w:rPr>
        <w:t xml:space="preserve"> ~ Thomas J. Tobin and Kirsten T. Behling (2018)</w:t>
      </w:r>
    </w:p>
    <w:p w14:paraId="37A70C0A" w14:textId="5E76917B" w:rsidR="004E14DE" w:rsidRPr="00FB4007" w:rsidRDefault="004E14DE" w:rsidP="001A1C62">
      <w:pPr>
        <w:pStyle w:val="ListParagraph"/>
        <w:numPr>
          <w:ilvl w:val="0"/>
          <w:numId w:val="34"/>
        </w:numPr>
        <w:spacing w:after="100" w:line="276" w:lineRule="auto"/>
        <w:rPr>
          <w:rFonts w:ascii="Arial" w:hAnsi="Arial" w:cs="Arial"/>
          <w:color w:val="000000" w:themeColor="text1"/>
          <w:sz w:val="24"/>
          <w:szCs w:val="24"/>
        </w:rPr>
      </w:pPr>
      <w:r w:rsidRPr="00FB4007">
        <w:rPr>
          <w:rFonts w:ascii="Arial" w:hAnsi="Arial" w:cs="Arial"/>
          <w:b/>
          <w:bCs/>
          <w:color w:val="000000" w:themeColor="text1"/>
          <w:sz w:val="24"/>
          <w:szCs w:val="24"/>
        </w:rPr>
        <w:t>270:</w:t>
      </w:r>
      <w:r w:rsidRPr="00FB4007">
        <w:rPr>
          <w:rFonts w:ascii="Arial" w:hAnsi="Arial" w:cs="Arial"/>
          <w:color w:val="000000" w:themeColor="text1"/>
          <w:sz w:val="24"/>
          <w:szCs w:val="24"/>
        </w:rPr>
        <w:t xml:space="preserve"> </w:t>
      </w:r>
      <w:r w:rsidRPr="00B47B0A">
        <w:rPr>
          <w:rFonts w:ascii="Arial" w:hAnsi="Arial" w:cs="Arial"/>
          <w:i/>
          <w:iCs/>
          <w:sz w:val="24"/>
          <w:szCs w:val="24"/>
        </w:rPr>
        <w:t>How to Be an Antiracist</w:t>
      </w:r>
      <w:r w:rsidRPr="00FB4007">
        <w:rPr>
          <w:rFonts w:ascii="Arial" w:hAnsi="Arial" w:cs="Arial"/>
          <w:sz w:val="24"/>
          <w:szCs w:val="24"/>
        </w:rPr>
        <w:t xml:space="preserve"> ~ Ibram X. Kendi (2019)</w:t>
      </w:r>
    </w:p>
    <w:p w14:paraId="5359236F" w14:textId="77777777" w:rsidR="004E14DE" w:rsidRPr="00FB4007" w:rsidRDefault="004E14DE" w:rsidP="001A1C62">
      <w:pPr>
        <w:spacing w:after="100" w:line="276" w:lineRule="auto"/>
        <w:rPr>
          <w:rFonts w:ascii="Arial" w:hAnsi="Arial" w:cs="Arial"/>
          <w:i/>
          <w:iCs/>
          <w:sz w:val="20"/>
          <w:szCs w:val="20"/>
        </w:rPr>
      </w:pPr>
      <w:r w:rsidRPr="00FB4007">
        <w:rPr>
          <w:rFonts w:ascii="Arial" w:hAnsi="Arial" w:cs="Arial"/>
          <w:i/>
          <w:iCs/>
          <w:sz w:val="20"/>
          <w:szCs w:val="20"/>
        </w:rPr>
        <w:t>“I absolutely loved how this book was written and the very concrete definitions distributed throughout. It forced me to think how I have thought about each of those terms and my interaction with those concepts in my past, as well as how I want to interact in the future.” ~ How to Be An Antiracist Book Study Participant</w:t>
      </w:r>
    </w:p>
    <w:p w14:paraId="58BC8B55" w14:textId="244BEB42" w:rsidR="002C418D" w:rsidRPr="00FB4007" w:rsidRDefault="004E14DE" w:rsidP="001A1C62">
      <w:pPr>
        <w:spacing w:after="520" w:line="276" w:lineRule="auto"/>
        <w:rPr>
          <w:rFonts w:ascii="Arial" w:eastAsia="Times New Roman" w:hAnsi="Arial" w:cs="Arial"/>
          <w:color w:val="000000" w:themeColor="text1"/>
        </w:rPr>
      </w:pPr>
      <w:r w:rsidRPr="00FB4007">
        <w:rPr>
          <w:rFonts w:ascii="Arial" w:hAnsi="Arial" w:cs="Arial"/>
          <w:i/>
          <w:iCs/>
          <w:sz w:val="20"/>
          <w:szCs w:val="20"/>
        </w:rPr>
        <w:t>“This book study has allowed me to think more about the different factors and parts of racism. It has shown me specifically what areas of everyday life are affected by racism, and how racism is not simply just a stereotypical racist.” ~ How to Be An Antiracist Book Study Participant</w:t>
      </w:r>
      <w:r w:rsidR="002C418D" w:rsidRPr="00FB4007">
        <w:rPr>
          <w:rFonts w:ascii="Arial" w:eastAsia="Times New Roman" w:hAnsi="Arial" w:cs="Arial"/>
          <w:color w:val="000000" w:themeColor="text1"/>
        </w:rPr>
        <w:br w:type="page"/>
      </w:r>
    </w:p>
    <w:p w14:paraId="47B0BF8B" w14:textId="77777777" w:rsidR="004E14DE" w:rsidRPr="00FB4007" w:rsidRDefault="004E14DE" w:rsidP="004E14DE">
      <w:pPr>
        <w:pStyle w:val="p1"/>
        <w:spacing w:after="60" w:line="276" w:lineRule="auto"/>
        <w:rPr>
          <w:rFonts w:ascii="Arial" w:hAnsi="Arial" w:cs="Arial"/>
          <w:sz w:val="24"/>
          <w:szCs w:val="24"/>
        </w:rPr>
      </w:pPr>
      <w:r w:rsidRPr="00FB4007">
        <w:rPr>
          <w:rFonts w:ascii="Arial" w:hAnsi="Arial" w:cs="Arial"/>
          <w:sz w:val="24"/>
          <w:szCs w:val="24"/>
        </w:rPr>
        <w:lastRenderedPageBreak/>
        <w:t xml:space="preserve">47 recording sessions scheduled in the Digital Media Studio by </w:t>
      </w:r>
      <w:r w:rsidRPr="00FB4007">
        <w:rPr>
          <w:rFonts w:ascii="Arial" w:hAnsi="Arial" w:cs="Arial"/>
          <w:b/>
          <w:bCs/>
          <w:sz w:val="24"/>
          <w:szCs w:val="24"/>
        </w:rPr>
        <w:t>35 individual faculty</w:t>
      </w:r>
      <w:r w:rsidRPr="00FB4007">
        <w:rPr>
          <w:rFonts w:ascii="Arial" w:hAnsi="Arial" w:cs="Arial"/>
          <w:sz w:val="24"/>
          <w:szCs w:val="24"/>
        </w:rPr>
        <w:t xml:space="preserve">. There were over </w:t>
      </w:r>
      <w:r w:rsidRPr="00FB4007">
        <w:rPr>
          <w:rFonts w:ascii="Arial" w:hAnsi="Arial" w:cs="Arial"/>
          <w:b/>
          <w:bCs/>
          <w:sz w:val="24"/>
          <w:szCs w:val="24"/>
        </w:rPr>
        <w:t>180 videos recorded</w:t>
      </w:r>
      <w:r w:rsidRPr="00FB4007">
        <w:rPr>
          <w:rFonts w:ascii="Arial" w:hAnsi="Arial" w:cs="Arial"/>
          <w:sz w:val="24"/>
          <w:szCs w:val="24"/>
        </w:rPr>
        <w:t xml:space="preserve"> for online delivery. </w:t>
      </w:r>
    </w:p>
    <w:p w14:paraId="67E03483" w14:textId="6E7016AA" w:rsidR="004E14DE" w:rsidRPr="00FB4007" w:rsidRDefault="004E14DE" w:rsidP="002C418D">
      <w:pPr>
        <w:pStyle w:val="p1"/>
        <w:numPr>
          <w:ilvl w:val="0"/>
          <w:numId w:val="35"/>
        </w:numPr>
        <w:spacing w:after="520" w:line="276" w:lineRule="auto"/>
        <w:rPr>
          <w:rFonts w:ascii="Arial" w:hAnsi="Arial" w:cs="Arial"/>
          <w:i/>
          <w:iCs/>
          <w:sz w:val="20"/>
          <w:szCs w:val="20"/>
        </w:rPr>
      </w:pPr>
      <w:r w:rsidRPr="00FB4007">
        <w:rPr>
          <w:rFonts w:ascii="Arial" w:hAnsi="Arial" w:cs="Arial"/>
          <w:i/>
          <w:iCs/>
          <w:sz w:val="20"/>
          <w:szCs w:val="20"/>
        </w:rPr>
        <w:t>“When I first showed up at the Digital Media Studio, I didn’t quite know what to expect. However, whatever expectations I did have were quickly surpassed. The set-up is, quite frankly, impressive and allows me the space to professionally record videos critical to my Online course.” ~ UND Faculty Comment</w:t>
      </w:r>
    </w:p>
    <w:p w14:paraId="6A6C786B" w14:textId="0C048F60" w:rsidR="0035543E" w:rsidRPr="00FB4007" w:rsidRDefault="0035543E" w:rsidP="0035543E">
      <w:pPr>
        <w:spacing w:after="520" w:line="276" w:lineRule="auto"/>
        <w:rPr>
          <w:rFonts w:ascii="Arial" w:hAnsi="Arial" w:cs="Arial"/>
        </w:rPr>
      </w:pPr>
      <w:r w:rsidRPr="00FB4007">
        <w:rPr>
          <w:rFonts w:ascii="Arial" w:hAnsi="Arial" w:cs="Arial"/>
        </w:rPr>
        <w:t xml:space="preserve">1774 Digital Badges were issued in 2020, which is an </w:t>
      </w:r>
      <w:r w:rsidRPr="00FB4007">
        <w:rPr>
          <w:rFonts w:ascii="Arial" w:hAnsi="Arial" w:cs="Arial"/>
          <w:b/>
          <w:bCs/>
        </w:rPr>
        <w:t>increase of 212%</w:t>
      </w:r>
      <w:r w:rsidRPr="00FB4007">
        <w:rPr>
          <w:rFonts w:ascii="Arial" w:hAnsi="Arial" w:cs="Arial"/>
        </w:rPr>
        <w:t xml:space="preserve"> from 2019. </w:t>
      </w:r>
      <w:r w:rsidRPr="00FB4007">
        <w:rPr>
          <w:rFonts w:ascii="Arial" w:hAnsi="Arial" w:cs="Arial"/>
          <w:b/>
          <w:bCs/>
        </w:rPr>
        <w:t>945 were accepted</w:t>
      </w:r>
      <w:r w:rsidRPr="00FB4007">
        <w:rPr>
          <w:rFonts w:ascii="Arial" w:hAnsi="Arial" w:cs="Arial"/>
        </w:rPr>
        <w:t xml:space="preserve"> and </w:t>
      </w:r>
      <w:r w:rsidRPr="00FB4007">
        <w:rPr>
          <w:rFonts w:ascii="Arial" w:hAnsi="Arial" w:cs="Arial"/>
          <w:b/>
          <w:bCs/>
        </w:rPr>
        <w:t>829 are pending</w:t>
      </w:r>
      <w:r w:rsidRPr="00FB4007">
        <w:rPr>
          <w:rFonts w:ascii="Arial" w:hAnsi="Arial" w:cs="Arial"/>
        </w:rPr>
        <w:t xml:space="preserve">. That's a </w:t>
      </w:r>
      <w:r w:rsidRPr="00FB4007">
        <w:rPr>
          <w:rFonts w:ascii="Arial" w:hAnsi="Arial" w:cs="Arial"/>
          <w:b/>
          <w:bCs/>
        </w:rPr>
        <w:t>53% acceptance rate</w:t>
      </w:r>
      <w:r w:rsidRPr="00FB4007">
        <w:rPr>
          <w:rFonts w:ascii="Arial" w:hAnsi="Arial" w:cs="Arial"/>
        </w:rPr>
        <w:t>, which is higher than the national average.</w:t>
      </w:r>
    </w:p>
    <w:p w14:paraId="0C017313" w14:textId="5EE82960" w:rsidR="0035543E" w:rsidRPr="00FB4007" w:rsidRDefault="0035543E" w:rsidP="0035543E">
      <w:pPr>
        <w:spacing w:after="520" w:line="276" w:lineRule="auto"/>
        <w:rPr>
          <w:rFonts w:ascii="Arial" w:hAnsi="Arial" w:cs="Arial"/>
        </w:rPr>
      </w:pPr>
      <w:r w:rsidRPr="00FB4007">
        <w:rPr>
          <w:rFonts w:ascii="Arial" w:hAnsi="Arial" w:cs="Arial"/>
          <w:b/>
          <w:bCs/>
        </w:rPr>
        <w:t>32</w:t>
      </w:r>
      <w:r w:rsidRPr="00FB4007">
        <w:rPr>
          <w:rFonts w:ascii="Arial" w:hAnsi="Arial" w:cs="Arial"/>
        </w:rPr>
        <w:t xml:space="preserve"> faculty participated in the Alice T. Clark Mentoring Program in 2020. This includes </w:t>
      </w:r>
      <w:r w:rsidRPr="00FB4007">
        <w:rPr>
          <w:rFonts w:ascii="Arial" w:hAnsi="Arial" w:cs="Arial"/>
          <w:b/>
          <w:bCs/>
        </w:rPr>
        <w:t>22 faculty</w:t>
      </w:r>
      <w:r w:rsidRPr="00FB4007">
        <w:rPr>
          <w:rFonts w:ascii="Arial" w:hAnsi="Arial" w:cs="Arial"/>
        </w:rPr>
        <w:t xml:space="preserve"> in the first year and </w:t>
      </w:r>
      <w:r w:rsidRPr="00FB4007">
        <w:rPr>
          <w:rFonts w:ascii="Arial" w:hAnsi="Arial" w:cs="Arial"/>
          <w:b/>
          <w:bCs/>
        </w:rPr>
        <w:t>10 faculty</w:t>
      </w:r>
      <w:r w:rsidRPr="00FB4007">
        <w:rPr>
          <w:rFonts w:ascii="Arial" w:hAnsi="Arial" w:cs="Arial"/>
        </w:rPr>
        <w:t xml:space="preserve"> in the second year. The second year participation has </w:t>
      </w:r>
      <w:r w:rsidRPr="00FB4007">
        <w:rPr>
          <w:rFonts w:ascii="Arial" w:hAnsi="Arial" w:cs="Arial"/>
          <w:b/>
          <w:bCs/>
        </w:rPr>
        <w:t>increased 66.7%</w:t>
      </w:r>
      <w:r w:rsidRPr="00FB4007">
        <w:rPr>
          <w:rFonts w:ascii="Arial" w:hAnsi="Arial" w:cs="Arial"/>
        </w:rPr>
        <w:t xml:space="preserve"> from 2019.</w:t>
      </w:r>
    </w:p>
    <w:p w14:paraId="1EA696B4" w14:textId="41780610" w:rsidR="0035543E" w:rsidRPr="00FB4007" w:rsidRDefault="0035543E" w:rsidP="0035543E">
      <w:pPr>
        <w:spacing w:after="60" w:line="276" w:lineRule="auto"/>
        <w:rPr>
          <w:rFonts w:ascii="Arial" w:hAnsi="Arial" w:cs="Arial"/>
        </w:rPr>
      </w:pPr>
      <w:r w:rsidRPr="00FB4007">
        <w:rPr>
          <w:rFonts w:ascii="Arial" w:hAnsi="Arial" w:cs="Arial"/>
        </w:rPr>
        <w:t xml:space="preserve">In 2020, the Writing Center had </w:t>
      </w:r>
      <w:r w:rsidRPr="00FB4007">
        <w:rPr>
          <w:rFonts w:ascii="Arial" w:hAnsi="Arial" w:cs="Arial"/>
          <w:b/>
          <w:bCs/>
        </w:rPr>
        <w:t>2071</w:t>
      </w:r>
      <w:r w:rsidRPr="00FB4007">
        <w:rPr>
          <w:rFonts w:ascii="Arial" w:hAnsi="Arial" w:cs="Arial"/>
        </w:rPr>
        <w:t xml:space="preserve"> appointments, </w:t>
      </w:r>
      <w:r w:rsidRPr="00FB4007">
        <w:rPr>
          <w:rFonts w:ascii="Arial" w:hAnsi="Arial" w:cs="Arial"/>
          <w:b/>
          <w:bCs/>
        </w:rPr>
        <w:t>629</w:t>
      </w:r>
      <w:r w:rsidRPr="00FB4007">
        <w:rPr>
          <w:rFonts w:ascii="Arial" w:hAnsi="Arial" w:cs="Arial"/>
        </w:rPr>
        <w:t xml:space="preserve"> clients from </w:t>
      </w:r>
      <w:r w:rsidRPr="00FB4007">
        <w:rPr>
          <w:rFonts w:ascii="Arial" w:hAnsi="Arial" w:cs="Arial"/>
          <w:b/>
          <w:bCs/>
        </w:rPr>
        <w:t>99</w:t>
      </w:r>
      <w:r w:rsidRPr="00FB4007">
        <w:rPr>
          <w:rFonts w:ascii="Arial" w:hAnsi="Arial" w:cs="Arial"/>
        </w:rPr>
        <w:t xml:space="preserve"> programs.</w:t>
      </w:r>
    </w:p>
    <w:p w14:paraId="0F078407" w14:textId="30C367F9" w:rsidR="0035543E" w:rsidRPr="00FB4007" w:rsidRDefault="0035543E" w:rsidP="001A1C62">
      <w:pPr>
        <w:spacing w:after="60" w:line="276" w:lineRule="auto"/>
        <w:rPr>
          <w:rFonts w:ascii="Arial" w:hAnsi="Arial" w:cs="Arial"/>
        </w:rPr>
      </w:pPr>
      <w:r w:rsidRPr="00FB4007">
        <w:rPr>
          <w:rFonts w:ascii="Arial" w:hAnsi="Arial" w:cs="Arial"/>
        </w:rPr>
        <w:t xml:space="preserve">In March 2020, all appointments went remote via Zoom. Prior to that, </w:t>
      </w:r>
      <w:r w:rsidRPr="00B47B0A">
        <w:rPr>
          <w:rFonts w:ascii="Arial" w:hAnsi="Arial" w:cs="Arial"/>
          <w:b/>
          <w:bCs/>
        </w:rPr>
        <w:t>21% of appointments</w:t>
      </w:r>
      <w:r w:rsidRPr="00FB4007">
        <w:rPr>
          <w:rFonts w:ascii="Arial" w:hAnsi="Arial" w:cs="Arial"/>
        </w:rPr>
        <w:t xml:space="preserve"> served distance students.</w:t>
      </w:r>
    </w:p>
    <w:p w14:paraId="4EE135BF" w14:textId="33834B8D" w:rsidR="0035543E" w:rsidRPr="00FB4007" w:rsidRDefault="0035543E" w:rsidP="0035543E">
      <w:pPr>
        <w:pStyle w:val="ListParagraph"/>
        <w:numPr>
          <w:ilvl w:val="0"/>
          <w:numId w:val="35"/>
        </w:numPr>
        <w:spacing w:after="60" w:line="276" w:lineRule="auto"/>
        <w:rPr>
          <w:rFonts w:ascii="Arial" w:hAnsi="Arial" w:cs="Arial"/>
          <w:sz w:val="24"/>
          <w:szCs w:val="24"/>
        </w:rPr>
      </w:pPr>
      <w:r w:rsidRPr="00FB4007">
        <w:rPr>
          <w:rFonts w:ascii="Arial" w:hAnsi="Arial" w:cs="Arial"/>
          <w:b/>
          <w:bCs/>
          <w:sz w:val="24"/>
          <w:szCs w:val="24"/>
        </w:rPr>
        <w:t xml:space="preserve">93% </w:t>
      </w:r>
      <w:r w:rsidRPr="00FB4007">
        <w:rPr>
          <w:rFonts w:ascii="Arial" w:hAnsi="Arial" w:cs="Arial"/>
          <w:sz w:val="24"/>
          <w:szCs w:val="24"/>
        </w:rPr>
        <w:t>of students reported feeling more confident after their session with a writing consultant.</w:t>
      </w:r>
    </w:p>
    <w:p w14:paraId="7F51DA93" w14:textId="77777777" w:rsidR="0035543E" w:rsidRPr="00FB4007" w:rsidRDefault="0035543E" w:rsidP="001A1C62">
      <w:pPr>
        <w:spacing w:after="100" w:line="276" w:lineRule="auto"/>
        <w:rPr>
          <w:rFonts w:ascii="Arial" w:hAnsi="Arial" w:cs="Arial"/>
          <w:i/>
          <w:iCs/>
          <w:sz w:val="20"/>
          <w:szCs w:val="20"/>
        </w:rPr>
      </w:pPr>
      <w:r w:rsidRPr="00FB4007">
        <w:rPr>
          <w:rFonts w:ascii="Arial" w:hAnsi="Arial" w:cs="Arial"/>
          <w:i/>
          <w:iCs/>
          <w:sz w:val="20"/>
          <w:szCs w:val="20"/>
        </w:rPr>
        <w:t xml:space="preserve">“I felt much more confident that I was answering the prompts for my paper and more organized mentally after her summarizing and helping facilitate me talking through it to better develop my ideas.” ~ UND Student Comment </w:t>
      </w:r>
    </w:p>
    <w:p w14:paraId="5037FD35" w14:textId="084FFAB6" w:rsidR="0035543E" w:rsidRPr="00FB4007" w:rsidRDefault="0035543E" w:rsidP="0035543E">
      <w:pPr>
        <w:spacing w:after="520" w:line="276" w:lineRule="auto"/>
        <w:rPr>
          <w:rFonts w:ascii="Arial" w:hAnsi="Arial" w:cs="Arial"/>
          <w:i/>
          <w:iCs/>
          <w:sz w:val="20"/>
          <w:szCs w:val="20"/>
        </w:rPr>
      </w:pPr>
      <w:r w:rsidRPr="00FB4007">
        <w:rPr>
          <w:rFonts w:ascii="Arial" w:hAnsi="Arial" w:cs="Arial"/>
          <w:i/>
          <w:iCs/>
          <w:sz w:val="20"/>
          <w:szCs w:val="20"/>
        </w:rPr>
        <w:t>“Overall coming in I wasn't too confident in my ability to write this type of document. But, upon leaving I felt confident in my abilities to succeed on this assignment and others like it in the future.” ~ UND Student Comment</w:t>
      </w:r>
    </w:p>
    <w:p w14:paraId="4C0926F6" w14:textId="4F393AD1" w:rsidR="0035543E" w:rsidRPr="00FB4007" w:rsidRDefault="00E76B5D" w:rsidP="001A1C62">
      <w:pPr>
        <w:spacing w:after="60" w:line="276" w:lineRule="auto"/>
        <w:rPr>
          <w:rFonts w:ascii="Arial" w:hAnsi="Arial" w:cs="Arial"/>
        </w:rPr>
      </w:pPr>
      <w:r w:rsidRPr="00FB4007">
        <w:rPr>
          <w:rFonts w:ascii="Arial" w:hAnsi="Arial" w:cs="Arial"/>
        </w:rPr>
        <w:t xml:space="preserve">Offered </w:t>
      </w:r>
      <w:r w:rsidRPr="00FB4007">
        <w:rPr>
          <w:rFonts w:ascii="Arial" w:hAnsi="Arial" w:cs="Arial"/>
          <w:b/>
          <w:bCs/>
        </w:rPr>
        <w:t>245 Workshops</w:t>
      </w:r>
      <w:r w:rsidRPr="00FB4007">
        <w:rPr>
          <w:rFonts w:ascii="Arial" w:hAnsi="Arial" w:cs="Arial"/>
        </w:rPr>
        <w:t xml:space="preserve"> to </w:t>
      </w:r>
      <w:r w:rsidRPr="00FB4007">
        <w:rPr>
          <w:rFonts w:ascii="Arial" w:hAnsi="Arial" w:cs="Arial"/>
          <w:b/>
          <w:bCs/>
        </w:rPr>
        <w:t>1363 returning faculty, staff, and graduate students</w:t>
      </w:r>
      <w:r w:rsidRPr="00FB4007">
        <w:rPr>
          <w:rFonts w:ascii="Arial" w:hAnsi="Arial" w:cs="Arial"/>
        </w:rPr>
        <w:t xml:space="preserve"> on academic technologies, diversity and inclusion, writing, hybrid/hyflex teaching strategies, alternative assessments and more.</w:t>
      </w:r>
    </w:p>
    <w:p w14:paraId="329F54EC" w14:textId="55CC0569" w:rsidR="001A1C62" w:rsidRPr="00FB4007" w:rsidRDefault="00E76B5D" w:rsidP="005317E2">
      <w:pPr>
        <w:pStyle w:val="ListParagraph"/>
        <w:numPr>
          <w:ilvl w:val="0"/>
          <w:numId w:val="35"/>
        </w:numPr>
        <w:spacing w:after="520" w:line="276" w:lineRule="auto"/>
        <w:rPr>
          <w:rFonts w:ascii="Arial" w:hAnsi="Arial" w:cs="Arial"/>
          <w:i/>
          <w:iCs/>
          <w:color w:val="000000" w:themeColor="text1"/>
          <w:sz w:val="20"/>
          <w:szCs w:val="20"/>
        </w:rPr>
      </w:pPr>
      <w:r w:rsidRPr="00FB4007">
        <w:rPr>
          <w:rFonts w:ascii="Arial" w:hAnsi="Arial" w:cs="Arial"/>
          <w:i/>
          <w:iCs/>
          <w:sz w:val="20"/>
          <w:szCs w:val="20"/>
        </w:rPr>
        <w:t>“I am beyond impressed with the number and variety of trainings you have all offered. I have always resisted teaching Online courses, but now I will be much more open to it. It's been a good growth opportunity for me.” ~ General Workshop Participant</w:t>
      </w:r>
      <w:r w:rsidR="001A1C62" w:rsidRPr="00FB4007">
        <w:rPr>
          <w:rFonts w:ascii="Arial" w:hAnsi="Arial" w:cs="Arial"/>
          <w:b/>
          <w:bCs/>
        </w:rPr>
        <w:br w:type="page"/>
      </w:r>
    </w:p>
    <w:p w14:paraId="5836B0E7" w14:textId="19357392" w:rsidR="00E76B5D" w:rsidRPr="00FB4007" w:rsidRDefault="00E76B5D" w:rsidP="001A1C62">
      <w:pPr>
        <w:pStyle w:val="p1"/>
        <w:spacing w:after="60" w:line="276" w:lineRule="auto"/>
        <w:rPr>
          <w:rFonts w:ascii="Arial" w:hAnsi="Arial" w:cs="Arial"/>
          <w:sz w:val="24"/>
          <w:szCs w:val="24"/>
        </w:rPr>
      </w:pPr>
      <w:r w:rsidRPr="00FB4007">
        <w:rPr>
          <w:rFonts w:ascii="Arial" w:hAnsi="Arial" w:cs="Arial"/>
          <w:b/>
          <w:bCs/>
          <w:sz w:val="24"/>
          <w:szCs w:val="24"/>
        </w:rPr>
        <w:lastRenderedPageBreak/>
        <w:t>Developed 15 new</w:t>
      </w:r>
      <w:r w:rsidRPr="00FB4007">
        <w:rPr>
          <w:rFonts w:ascii="Arial" w:hAnsi="Arial" w:cs="Arial"/>
          <w:sz w:val="24"/>
          <w:szCs w:val="24"/>
        </w:rPr>
        <w:t xml:space="preserve"> Staff, Career, and Professional Development courses on a variety of topics, including Microsoft products, Google Chrome, Managing Stress, Navigating Conflict, and more. </w:t>
      </w:r>
    </w:p>
    <w:p w14:paraId="4AD8746E" w14:textId="7B63199F" w:rsidR="00E76B5D" w:rsidRPr="00FB4007" w:rsidRDefault="00E76B5D" w:rsidP="00E76B5D">
      <w:pPr>
        <w:pStyle w:val="p1"/>
        <w:numPr>
          <w:ilvl w:val="0"/>
          <w:numId w:val="35"/>
        </w:numPr>
        <w:spacing w:after="520" w:line="276" w:lineRule="auto"/>
        <w:rPr>
          <w:rFonts w:ascii="Arial" w:hAnsi="Arial" w:cs="Arial"/>
          <w:i/>
          <w:iCs/>
          <w:sz w:val="20"/>
          <w:szCs w:val="20"/>
        </w:rPr>
      </w:pPr>
      <w:r w:rsidRPr="00FB4007">
        <w:rPr>
          <w:rFonts w:ascii="Arial" w:hAnsi="Arial" w:cs="Arial"/>
          <w:i/>
          <w:iCs/>
          <w:sz w:val="20"/>
          <w:szCs w:val="20"/>
        </w:rPr>
        <w:t>“I thought this [session] was great and is wonderful that we [staff] have this opportunity to learn.” ~ Staff Workshop Participant</w:t>
      </w:r>
    </w:p>
    <w:p w14:paraId="1F37AF20" w14:textId="783BDEE6" w:rsidR="00E76B5D" w:rsidRPr="00FB4007" w:rsidRDefault="00E76B5D" w:rsidP="001A1C62">
      <w:pPr>
        <w:pStyle w:val="p1"/>
        <w:spacing w:after="60" w:line="276" w:lineRule="auto"/>
        <w:rPr>
          <w:rFonts w:ascii="Arial" w:hAnsi="Arial" w:cs="Arial"/>
          <w:sz w:val="24"/>
          <w:szCs w:val="24"/>
        </w:rPr>
      </w:pPr>
      <w:r w:rsidRPr="00FB4007">
        <w:rPr>
          <w:rFonts w:ascii="Arial" w:hAnsi="Arial" w:cs="Arial"/>
          <w:b/>
          <w:bCs/>
          <w:sz w:val="24"/>
          <w:szCs w:val="24"/>
        </w:rPr>
        <w:t>170 faculty, staff, and graduate students</w:t>
      </w:r>
      <w:r w:rsidRPr="00FB4007">
        <w:rPr>
          <w:rFonts w:ascii="Arial" w:hAnsi="Arial" w:cs="Arial"/>
          <w:sz w:val="24"/>
          <w:szCs w:val="24"/>
        </w:rPr>
        <w:t xml:space="preserve"> from UND and NDUS attended the Spring Innovative Learning Symposium: Universal Design for Learning in Higher Education with Dr. Thomas Tobin.</w:t>
      </w:r>
    </w:p>
    <w:p w14:paraId="446C3C77" w14:textId="77C078AE" w:rsidR="00E76B5D" w:rsidRPr="00FB4007" w:rsidRDefault="00E76B5D" w:rsidP="00E76B5D">
      <w:pPr>
        <w:pStyle w:val="p1"/>
        <w:numPr>
          <w:ilvl w:val="0"/>
          <w:numId w:val="35"/>
        </w:numPr>
        <w:spacing w:after="520" w:line="276" w:lineRule="auto"/>
        <w:rPr>
          <w:rFonts w:ascii="Arial" w:hAnsi="Arial" w:cs="Arial"/>
          <w:i/>
          <w:iCs/>
          <w:sz w:val="20"/>
          <w:szCs w:val="20"/>
        </w:rPr>
      </w:pPr>
      <w:r w:rsidRPr="00FB4007">
        <w:rPr>
          <w:rFonts w:ascii="Arial" w:hAnsi="Arial" w:cs="Arial"/>
          <w:i/>
          <w:iCs/>
          <w:sz w:val="20"/>
          <w:szCs w:val="20"/>
        </w:rPr>
        <w:t>“I learned techniques that I can use in the classroom to present information in ways that keep students engaged, assignment techniques to ensure that the assignment can be used to assess specific skills, and the value of creating multi-path instruction.” ~ Spring Innovative Learning Symposium Attendee</w:t>
      </w:r>
    </w:p>
    <w:p w14:paraId="392762ED" w14:textId="2391C69B" w:rsidR="00E76B5D" w:rsidRPr="00FB4007" w:rsidRDefault="00E76B5D" w:rsidP="001A1C62">
      <w:pPr>
        <w:spacing w:before="60" w:after="60" w:line="276" w:lineRule="auto"/>
        <w:rPr>
          <w:rFonts w:ascii="Arial" w:hAnsi="Arial" w:cs="Arial"/>
        </w:rPr>
      </w:pPr>
      <w:r w:rsidRPr="00FB4007">
        <w:rPr>
          <w:rFonts w:ascii="Arial" w:hAnsi="Arial" w:cs="Arial"/>
          <w:b/>
          <w:bCs/>
        </w:rPr>
        <w:t>687 faculty, staff, and graduate students</w:t>
      </w:r>
      <w:r w:rsidRPr="00FB4007">
        <w:rPr>
          <w:rFonts w:ascii="Arial" w:hAnsi="Arial" w:cs="Arial"/>
        </w:rPr>
        <w:t xml:space="preserve"> from UND and NDUS attended the HyFlex Course Design Discussion with Dr. Brian Beatty. </w:t>
      </w:r>
    </w:p>
    <w:p w14:paraId="2381D31E" w14:textId="641880F4" w:rsidR="00E76B5D" w:rsidRPr="00FB4007" w:rsidRDefault="00E76B5D" w:rsidP="001A1C62">
      <w:pPr>
        <w:pStyle w:val="ListParagraph"/>
        <w:numPr>
          <w:ilvl w:val="0"/>
          <w:numId w:val="35"/>
        </w:numPr>
        <w:spacing w:before="60" w:after="520" w:line="276" w:lineRule="auto"/>
        <w:rPr>
          <w:rFonts w:ascii="Arial" w:hAnsi="Arial" w:cs="Arial"/>
          <w:i/>
          <w:iCs/>
          <w:sz w:val="20"/>
          <w:szCs w:val="20"/>
        </w:rPr>
      </w:pPr>
      <w:r w:rsidRPr="00FB4007">
        <w:rPr>
          <w:rFonts w:ascii="Arial" w:hAnsi="Arial" w:cs="Arial"/>
          <w:i/>
          <w:iCs/>
          <w:sz w:val="20"/>
          <w:szCs w:val="20"/>
        </w:rPr>
        <w:t xml:space="preserve">“Great ideas for the discussion from others and changes in course structure. [Key takeaways include:] Expanding more on Online </w:t>
      </w:r>
      <w:r w:rsidR="001A1C62" w:rsidRPr="00FB4007">
        <w:rPr>
          <w:rFonts w:ascii="Arial" w:hAnsi="Arial" w:cs="Arial"/>
          <w:i/>
          <w:iCs/>
          <w:sz w:val="20"/>
          <w:szCs w:val="20"/>
        </w:rPr>
        <w:t>students’</w:t>
      </w:r>
      <w:r w:rsidRPr="00FB4007">
        <w:rPr>
          <w:rFonts w:ascii="Arial" w:hAnsi="Arial" w:cs="Arial"/>
          <w:i/>
          <w:iCs/>
          <w:sz w:val="20"/>
          <w:szCs w:val="20"/>
        </w:rPr>
        <w:t xml:space="preserve"> experiences in the work environment. Looking at HIP's to see which one best aligns with competency requirements of the course.” ~ Hybrid/Hyflex participant</w:t>
      </w:r>
    </w:p>
    <w:p w14:paraId="0364187C" w14:textId="77777777" w:rsidR="00E76B5D" w:rsidRPr="00FB4007" w:rsidRDefault="00E76B5D" w:rsidP="002C418D">
      <w:pPr>
        <w:spacing w:after="60" w:line="276" w:lineRule="auto"/>
        <w:rPr>
          <w:rFonts w:ascii="Arial" w:hAnsi="Arial" w:cs="Arial"/>
        </w:rPr>
      </w:pPr>
      <w:r w:rsidRPr="00FB4007">
        <w:rPr>
          <w:rFonts w:ascii="Arial" w:hAnsi="Arial" w:cs="Arial"/>
          <w:b/>
          <w:bCs/>
        </w:rPr>
        <w:t>95 Self-Paced Enroll Anytime courses</w:t>
      </w:r>
      <w:r w:rsidRPr="00FB4007">
        <w:rPr>
          <w:rFonts w:ascii="Arial" w:hAnsi="Arial" w:cs="Arial"/>
        </w:rPr>
        <w:t xml:space="preserve"> were available in 2020. There were an additional </w:t>
      </w:r>
      <w:r w:rsidRPr="00FB4007">
        <w:rPr>
          <w:rFonts w:ascii="Arial" w:hAnsi="Arial" w:cs="Arial"/>
          <w:b/>
          <w:bCs/>
        </w:rPr>
        <w:t>46 courses</w:t>
      </w:r>
      <w:r w:rsidRPr="00FB4007">
        <w:rPr>
          <w:rFonts w:ascii="Arial" w:hAnsi="Arial" w:cs="Arial"/>
        </w:rPr>
        <w:t xml:space="preserve"> under development (</w:t>
      </w:r>
      <w:r w:rsidRPr="00FB4007">
        <w:rPr>
          <w:rFonts w:ascii="Arial" w:hAnsi="Arial" w:cs="Arial"/>
          <w:b/>
          <w:bCs/>
        </w:rPr>
        <w:t>26 new</w:t>
      </w:r>
      <w:r w:rsidRPr="00FB4007">
        <w:rPr>
          <w:rFonts w:ascii="Arial" w:hAnsi="Arial" w:cs="Arial"/>
        </w:rPr>
        <w:t xml:space="preserve"> and </w:t>
      </w:r>
      <w:r w:rsidRPr="00FB4007">
        <w:rPr>
          <w:rFonts w:ascii="Arial" w:hAnsi="Arial" w:cs="Arial"/>
          <w:b/>
          <w:bCs/>
        </w:rPr>
        <w:t>20 being revised</w:t>
      </w:r>
      <w:r w:rsidRPr="00FB4007">
        <w:rPr>
          <w:rFonts w:ascii="Arial" w:hAnsi="Arial" w:cs="Arial"/>
        </w:rPr>
        <w:t>) at the end of the year.</w:t>
      </w:r>
    </w:p>
    <w:p w14:paraId="568BB0DF" w14:textId="17F03099" w:rsidR="00E76B5D" w:rsidRPr="00FB4007" w:rsidRDefault="00E76B5D" w:rsidP="00E76B5D">
      <w:pPr>
        <w:pStyle w:val="ListParagraph"/>
        <w:numPr>
          <w:ilvl w:val="0"/>
          <w:numId w:val="35"/>
        </w:numPr>
        <w:spacing w:after="60" w:line="276" w:lineRule="auto"/>
        <w:rPr>
          <w:rFonts w:ascii="Arial" w:hAnsi="Arial" w:cs="Arial"/>
          <w:i/>
          <w:iCs/>
          <w:sz w:val="20"/>
          <w:szCs w:val="20"/>
        </w:rPr>
      </w:pPr>
      <w:r w:rsidRPr="00FB4007">
        <w:rPr>
          <w:rFonts w:ascii="Arial" w:hAnsi="Arial" w:cs="Arial"/>
          <w:i/>
          <w:iCs/>
          <w:sz w:val="20"/>
          <w:szCs w:val="20"/>
        </w:rPr>
        <w:t>“I cannot begin to express how DELIGHTFUL your class was. Just so you know, I am completing the final courses in order to finish my bachelor's degree that I gave up on back in 1989</w:t>
      </w:r>
      <w:r w:rsidR="001A1C62" w:rsidRPr="00FB4007">
        <w:rPr>
          <w:rFonts w:ascii="Arial" w:hAnsi="Arial" w:cs="Arial"/>
          <w:i/>
          <w:iCs/>
          <w:sz w:val="20"/>
          <w:szCs w:val="20"/>
        </w:rPr>
        <w:t>!” ~</w:t>
      </w:r>
      <w:r w:rsidRPr="00FB4007">
        <w:rPr>
          <w:rFonts w:ascii="Arial" w:hAnsi="Arial" w:cs="Arial"/>
          <w:i/>
          <w:iCs/>
          <w:sz w:val="20"/>
          <w:szCs w:val="20"/>
        </w:rPr>
        <w:t xml:space="preserve"> SPEA Student Survey response </w:t>
      </w:r>
    </w:p>
    <w:p w14:paraId="12E7160F" w14:textId="429F326A" w:rsidR="00E76B5D" w:rsidRPr="00FB4007" w:rsidRDefault="00E76B5D" w:rsidP="00E76B5D">
      <w:pPr>
        <w:pStyle w:val="ListParagraph"/>
        <w:numPr>
          <w:ilvl w:val="0"/>
          <w:numId w:val="35"/>
        </w:numPr>
        <w:spacing w:after="520" w:line="276" w:lineRule="auto"/>
        <w:rPr>
          <w:rFonts w:ascii="Arial" w:hAnsi="Arial" w:cs="Arial"/>
          <w:i/>
          <w:iCs/>
          <w:sz w:val="20"/>
          <w:szCs w:val="20"/>
        </w:rPr>
      </w:pPr>
      <w:r w:rsidRPr="00FB4007">
        <w:rPr>
          <w:rFonts w:ascii="Arial" w:hAnsi="Arial" w:cs="Arial"/>
          <w:i/>
          <w:iCs/>
          <w:sz w:val="20"/>
          <w:szCs w:val="20"/>
        </w:rPr>
        <w:t xml:space="preserve">“The [SPEA] course was well </w:t>
      </w:r>
      <w:r w:rsidR="001A1C62" w:rsidRPr="00FB4007">
        <w:rPr>
          <w:rFonts w:ascii="Arial" w:hAnsi="Arial" w:cs="Arial"/>
          <w:i/>
          <w:iCs/>
          <w:sz w:val="20"/>
          <w:szCs w:val="20"/>
        </w:rPr>
        <w:t>organized and</w:t>
      </w:r>
      <w:r w:rsidRPr="00FB4007">
        <w:rPr>
          <w:rFonts w:ascii="Arial" w:hAnsi="Arial" w:cs="Arial"/>
          <w:i/>
          <w:iCs/>
          <w:sz w:val="20"/>
          <w:szCs w:val="20"/>
        </w:rPr>
        <w:t xml:space="preserve"> covered a broad variety of topics. This is exactly what I envisioned the course to be.” ~ SPEA Student Survey response</w:t>
      </w:r>
    </w:p>
    <w:p w14:paraId="0B97316D" w14:textId="77777777" w:rsidR="00E76B5D" w:rsidRPr="00FB4007" w:rsidRDefault="00E76B5D" w:rsidP="00E76B5D">
      <w:pPr>
        <w:spacing w:after="520" w:line="276" w:lineRule="auto"/>
        <w:rPr>
          <w:rFonts w:ascii="Arial" w:hAnsi="Arial" w:cs="Arial"/>
        </w:rPr>
      </w:pPr>
      <w:r w:rsidRPr="00FB4007">
        <w:rPr>
          <w:rFonts w:ascii="Arial" w:hAnsi="Arial" w:cs="Arial"/>
          <w:b/>
          <w:bCs/>
        </w:rPr>
        <w:t>150</w:t>
      </w:r>
      <w:r w:rsidRPr="00FB4007">
        <w:rPr>
          <w:rFonts w:ascii="Arial" w:hAnsi="Arial" w:cs="Arial"/>
        </w:rPr>
        <w:t xml:space="preserve"> Pre-licensure Real Estate Certificates issued in 2020, making TTaDA the </w:t>
      </w:r>
      <w:r w:rsidRPr="00FB4007">
        <w:rPr>
          <w:rFonts w:ascii="Arial" w:hAnsi="Arial" w:cs="Arial"/>
          <w:b/>
          <w:bCs/>
        </w:rPr>
        <w:t>largest online provider</w:t>
      </w:r>
      <w:r w:rsidRPr="00FB4007">
        <w:rPr>
          <w:rFonts w:ascii="Arial" w:hAnsi="Arial" w:cs="Arial"/>
        </w:rPr>
        <w:t xml:space="preserve"> of pre-licensing education in ND. </w:t>
      </w:r>
    </w:p>
    <w:p w14:paraId="2B5E20A1" w14:textId="136F0E4C" w:rsidR="00E76B5D" w:rsidRPr="00FB4007" w:rsidRDefault="00E76B5D" w:rsidP="00E76B5D">
      <w:pPr>
        <w:spacing w:after="520"/>
        <w:rPr>
          <w:rFonts w:ascii="Arial" w:hAnsi="Arial" w:cs="Arial"/>
        </w:rPr>
      </w:pPr>
      <w:r w:rsidRPr="00FB4007">
        <w:rPr>
          <w:rFonts w:ascii="Arial" w:hAnsi="Arial" w:cs="Arial"/>
        </w:rPr>
        <w:t xml:space="preserve">Conferences and Events worked with UND departments to set up registration for </w:t>
      </w:r>
      <w:r w:rsidRPr="00FB4007">
        <w:rPr>
          <w:rFonts w:ascii="Arial" w:hAnsi="Arial" w:cs="Arial"/>
          <w:b/>
          <w:bCs/>
        </w:rPr>
        <w:t>8 different events</w:t>
      </w:r>
      <w:r w:rsidRPr="00FB4007">
        <w:rPr>
          <w:rFonts w:ascii="Arial" w:hAnsi="Arial" w:cs="Arial"/>
        </w:rPr>
        <w:t xml:space="preserve">. </w:t>
      </w:r>
    </w:p>
    <w:p w14:paraId="6C6DB883" w14:textId="70CEC187" w:rsidR="00A71AAC" w:rsidRPr="00FB4007" w:rsidRDefault="00E76B5D" w:rsidP="00A71AAC">
      <w:pPr>
        <w:spacing w:after="520"/>
        <w:rPr>
          <w:rFonts w:ascii="Arial" w:hAnsi="Arial" w:cs="Arial"/>
        </w:rPr>
      </w:pPr>
      <w:r w:rsidRPr="00FB4007">
        <w:rPr>
          <w:rFonts w:ascii="Arial" w:hAnsi="Arial" w:cs="Arial"/>
        </w:rPr>
        <w:t xml:space="preserve">Held our Tax Practitioners Institute totally online via Zoom for </w:t>
      </w:r>
      <w:r w:rsidRPr="00FB4007">
        <w:rPr>
          <w:rFonts w:ascii="Arial" w:hAnsi="Arial" w:cs="Arial"/>
          <w:b/>
          <w:bCs/>
        </w:rPr>
        <w:t>312 participants</w:t>
      </w:r>
      <w:r w:rsidRPr="00FB4007">
        <w:rPr>
          <w:rFonts w:ascii="Arial" w:hAnsi="Arial" w:cs="Arial"/>
        </w:rPr>
        <w:t>.</w:t>
      </w:r>
      <w:r w:rsidR="00A71AAC" w:rsidRPr="00FB4007">
        <w:rPr>
          <w:rFonts w:ascii="Arial" w:hAnsi="Arial" w:cs="Arial"/>
          <w:b/>
          <w:bCs/>
        </w:rPr>
        <w:br w:type="page"/>
      </w:r>
    </w:p>
    <w:p w14:paraId="562B9590" w14:textId="7C47E01D" w:rsidR="00B23989" w:rsidRPr="00FB4007" w:rsidRDefault="00B23989" w:rsidP="00A71AAC">
      <w:pPr>
        <w:spacing w:after="60" w:line="276" w:lineRule="auto"/>
        <w:rPr>
          <w:rFonts w:ascii="Arial" w:hAnsi="Arial" w:cs="Arial"/>
        </w:rPr>
      </w:pPr>
      <w:r w:rsidRPr="00FB4007">
        <w:rPr>
          <w:rFonts w:ascii="Arial" w:hAnsi="Arial" w:cs="Arial"/>
          <w:b/>
          <w:bCs/>
        </w:rPr>
        <w:lastRenderedPageBreak/>
        <w:t>1303 annual enrollments</w:t>
      </w:r>
      <w:r w:rsidRPr="00FB4007">
        <w:rPr>
          <w:rFonts w:ascii="Arial" w:hAnsi="Arial" w:cs="Arial"/>
        </w:rPr>
        <w:t xml:space="preserve"> in the Dietary Managers Program. </w:t>
      </w:r>
    </w:p>
    <w:p w14:paraId="54F11A7C" w14:textId="2536F0A5" w:rsidR="00B23989" w:rsidRPr="00FB4007" w:rsidRDefault="00B23989" w:rsidP="00A71AAC">
      <w:pPr>
        <w:pStyle w:val="ListParagraph"/>
        <w:numPr>
          <w:ilvl w:val="0"/>
          <w:numId w:val="36"/>
        </w:numPr>
        <w:spacing w:line="276" w:lineRule="auto"/>
        <w:rPr>
          <w:rFonts w:ascii="Arial" w:hAnsi="Arial" w:cs="Arial"/>
          <w:sz w:val="24"/>
          <w:szCs w:val="24"/>
        </w:rPr>
      </w:pPr>
      <w:r w:rsidRPr="00FB4007">
        <w:rPr>
          <w:rFonts w:ascii="Arial" w:hAnsi="Arial" w:cs="Arial"/>
          <w:b/>
          <w:bCs/>
          <w:sz w:val="24"/>
          <w:szCs w:val="24"/>
        </w:rPr>
        <w:t>36 Continuing Education</w:t>
      </w:r>
      <w:r w:rsidRPr="00FB4007">
        <w:rPr>
          <w:rFonts w:ascii="Arial" w:hAnsi="Arial" w:cs="Arial"/>
          <w:sz w:val="24"/>
          <w:szCs w:val="24"/>
        </w:rPr>
        <w:t xml:space="preserve"> courses available </w:t>
      </w:r>
    </w:p>
    <w:p w14:paraId="38224DFD" w14:textId="5E1BD932" w:rsidR="00B23989" w:rsidRPr="00FB4007" w:rsidRDefault="00B23989" w:rsidP="00A71AAC">
      <w:pPr>
        <w:pStyle w:val="ListParagraph"/>
        <w:numPr>
          <w:ilvl w:val="0"/>
          <w:numId w:val="36"/>
        </w:numPr>
        <w:spacing w:line="276" w:lineRule="auto"/>
        <w:rPr>
          <w:rFonts w:ascii="Arial" w:hAnsi="Arial" w:cs="Arial"/>
          <w:sz w:val="24"/>
          <w:szCs w:val="24"/>
        </w:rPr>
      </w:pPr>
      <w:r w:rsidRPr="00FB4007">
        <w:rPr>
          <w:rFonts w:ascii="Arial" w:hAnsi="Arial" w:cs="Arial"/>
          <w:sz w:val="24"/>
          <w:szCs w:val="24"/>
        </w:rPr>
        <w:t xml:space="preserve">Our students represent all </w:t>
      </w:r>
      <w:r w:rsidRPr="00FB4007">
        <w:rPr>
          <w:rFonts w:ascii="Arial" w:hAnsi="Arial" w:cs="Arial"/>
          <w:b/>
          <w:bCs/>
          <w:sz w:val="24"/>
          <w:szCs w:val="24"/>
        </w:rPr>
        <w:t>50 states</w:t>
      </w:r>
      <w:r w:rsidRPr="00FB4007">
        <w:rPr>
          <w:rFonts w:ascii="Arial" w:hAnsi="Arial" w:cs="Arial"/>
          <w:sz w:val="24"/>
          <w:szCs w:val="24"/>
        </w:rPr>
        <w:t xml:space="preserve"> </w:t>
      </w:r>
    </w:p>
    <w:p w14:paraId="5F98B4CE" w14:textId="52D7F6E9" w:rsidR="00B23989" w:rsidRPr="00FB4007" w:rsidRDefault="00B23989" w:rsidP="00A71AAC">
      <w:pPr>
        <w:pStyle w:val="ListParagraph"/>
        <w:numPr>
          <w:ilvl w:val="0"/>
          <w:numId w:val="36"/>
        </w:numPr>
        <w:spacing w:line="276" w:lineRule="auto"/>
        <w:rPr>
          <w:rFonts w:ascii="Arial" w:hAnsi="Arial" w:cs="Arial"/>
          <w:sz w:val="24"/>
          <w:szCs w:val="24"/>
        </w:rPr>
      </w:pPr>
      <w:r w:rsidRPr="00FB4007">
        <w:rPr>
          <w:rFonts w:ascii="Arial" w:hAnsi="Arial" w:cs="Arial"/>
          <w:b/>
          <w:bCs/>
          <w:sz w:val="24"/>
          <w:szCs w:val="24"/>
        </w:rPr>
        <w:t>25% Correspondence by Mail</w:t>
      </w:r>
      <w:r w:rsidRPr="00FB4007">
        <w:rPr>
          <w:rFonts w:ascii="Arial" w:hAnsi="Arial" w:cs="Arial"/>
          <w:sz w:val="24"/>
          <w:szCs w:val="24"/>
        </w:rPr>
        <w:t xml:space="preserve"> students </w:t>
      </w:r>
    </w:p>
    <w:p w14:paraId="14045244" w14:textId="1A692D95" w:rsidR="00B23989" w:rsidRPr="00FB4007" w:rsidRDefault="00B23989" w:rsidP="00A71AAC">
      <w:pPr>
        <w:pStyle w:val="ListParagraph"/>
        <w:numPr>
          <w:ilvl w:val="0"/>
          <w:numId w:val="36"/>
        </w:numPr>
        <w:spacing w:line="276" w:lineRule="auto"/>
        <w:rPr>
          <w:rFonts w:ascii="Arial" w:hAnsi="Arial" w:cs="Arial"/>
          <w:sz w:val="24"/>
          <w:szCs w:val="24"/>
        </w:rPr>
      </w:pPr>
      <w:r w:rsidRPr="00FB4007">
        <w:rPr>
          <w:rFonts w:ascii="Arial" w:hAnsi="Arial" w:cs="Arial"/>
          <w:sz w:val="24"/>
          <w:szCs w:val="24"/>
        </w:rPr>
        <w:t xml:space="preserve">Our students make up </w:t>
      </w:r>
      <w:r w:rsidRPr="00FB4007">
        <w:rPr>
          <w:rFonts w:ascii="Arial" w:hAnsi="Arial" w:cs="Arial"/>
          <w:b/>
          <w:bCs/>
          <w:sz w:val="24"/>
          <w:szCs w:val="24"/>
        </w:rPr>
        <w:t>30%</w:t>
      </w:r>
      <w:r w:rsidRPr="00FB4007">
        <w:rPr>
          <w:rFonts w:ascii="Arial" w:hAnsi="Arial" w:cs="Arial"/>
          <w:sz w:val="24"/>
          <w:szCs w:val="24"/>
        </w:rPr>
        <w:t xml:space="preserve"> of those taking the </w:t>
      </w:r>
      <w:r w:rsidRPr="00FB4007">
        <w:rPr>
          <w:rFonts w:ascii="Arial" w:hAnsi="Arial" w:cs="Arial"/>
          <w:b/>
          <w:bCs/>
          <w:sz w:val="24"/>
          <w:szCs w:val="24"/>
        </w:rPr>
        <w:t>CDM Credentialing Exam</w:t>
      </w:r>
      <w:r w:rsidRPr="00FB4007">
        <w:rPr>
          <w:rFonts w:ascii="Arial" w:hAnsi="Arial" w:cs="Arial"/>
          <w:sz w:val="24"/>
          <w:szCs w:val="24"/>
        </w:rPr>
        <w:t xml:space="preserve"> </w:t>
      </w:r>
    </w:p>
    <w:p w14:paraId="6FA9498C" w14:textId="20392609" w:rsidR="00B23989" w:rsidRPr="00FB4007" w:rsidRDefault="00B23989" w:rsidP="00A71AAC">
      <w:pPr>
        <w:pStyle w:val="ListParagraph"/>
        <w:numPr>
          <w:ilvl w:val="0"/>
          <w:numId w:val="36"/>
        </w:numPr>
        <w:spacing w:line="276" w:lineRule="auto"/>
        <w:rPr>
          <w:rFonts w:ascii="Arial" w:hAnsi="Arial" w:cs="Arial"/>
          <w:sz w:val="24"/>
          <w:szCs w:val="24"/>
        </w:rPr>
      </w:pPr>
      <w:r w:rsidRPr="00FB4007">
        <w:rPr>
          <w:rFonts w:ascii="Arial" w:hAnsi="Arial" w:cs="Arial"/>
          <w:b/>
          <w:bCs/>
          <w:sz w:val="24"/>
          <w:szCs w:val="24"/>
        </w:rPr>
        <w:t>86%</w:t>
      </w:r>
      <w:r w:rsidRPr="00FB4007">
        <w:rPr>
          <w:rFonts w:ascii="Arial" w:hAnsi="Arial" w:cs="Arial"/>
          <w:sz w:val="24"/>
          <w:szCs w:val="24"/>
        </w:rPr>
        <w:t xml:space="preserve"> of our students passed the </w:t>
      </w:r>
      <w:r w:rsidRPr="00FB4007">
        <w:rPr>
          <w:rFonts w:ascii="Arial" w:hAnsi="Arial" w:cs="Arial"/>
          <w:b/>
          <w:bCs/>
          <w:sz w:val="24"/>
          <w:szCs w:val="24"/>
        </w:rPr>
        <w:t>National Credentialing Exam</w:t>
      </w:r>
      <w:r w:rsidRPr="00FB4007">
        <w:rPr>
          <w:rFonts w:ascii="Arial" w:hAnsi="Arial" w:cs="Arial"/>
          <w:sz w:val="24"/>
          <w:szCs w:val="24"/>
        </w:rPr>
        <w:t xml:space="preserve"> on the first attempt </w:t>
      </w:r>
    </w:p>
    <w:p w14:paraId="5D879823" w14:textId="77777777" w:rsidR="00B23989" w:rsidRPr="00FB4007" w:rsidRDefault="00B23989" w:rsidP="00A71AAC">
      <w:pPr>
        <w:pStyle w:val="ListParagraph"/>
        <w:numPr>
          <w:ilvl w:val="0"/>
          <w:numId w:val="36"/>
        </w:numPr>
        <w:spacing w:after="520" w:line="276" w:lineRule="auto"/>
        <w:rPr>
          <w:rFonts w:ascii="Arial" w:hAnsi="Arial" w:cs="Arial"/>
          <w:color w:val="000000" w:themeColor="text1"/>
        </w:rPr>
      </w:pPr>
      <w:r w:rsidRPr="00FB4007">
        <w:rPr>
          <w:rFonts w:ascii="Arial" w:hAnsi="Arial" w:cs="Arial"/>
          <w:b/>
          <w:bCs/>
          <w:sz w:val="24"/>
          <w:szCs w:val="24"/>
        </w:rPr>
        <w:t>965</w:t>
      </w:r>
      <w:r w:rsidRPr="00FB4007">
        <w:rPr>
          <w:rFonts w:ascii="Arial" w:hAnsi="Arial" w:cs="Arial"/>
          <w:sz w:val="24"/>
          <w:szCs w:val="24"/>
        </w:rPr>
        <w:t xml:space="preserve"> students took advantage of the free COVID extension we offered</w:t>
      </w:r>
    </w:p>
    <w:p w14:paraId="6CB3D0D7" w14:textId="77777777" w:rsidR="00B23989" w:rsidRPr="00FB4007" w:rsidRDefault="00B23989" w:rsidP="00A71AAC">
      <w:pPr>
        <w:spacing w:after="60" w:line="276" w:lineRule="auto"/>
        <w:rPr>
          <w:rFonts w:ascii="Arial" w:hAnsi="Arial" w:cs="Arial"/>
        </w:rPr>
      </w:pPr>
      <w:r w:rsidRPr="00FB4007">
        <w:rPr>
          <w:rFonts w:ascii="Arial" w:hAnsi="Arial" w:cs="Arial"/>
          <w:b/>
          <w:bCs/>
        </w:rPr>
        <w:t>5,854 Enrollments</w:t>
      </w:r>
      <w:r w:rsidRPr="00FB4007">
        <w:rPr>
          <w:rFonts w:ascii="Arial" w:hAnsi="Arial" w:cs="Arial"/>
        </w:rPr>
        <w:t xml:space="preserve"> in our Professional Development for Educators program. </w:t>
      </w:r>
    </w:p>
    <w:p w14:paraId="619DAD95" w14:textId="7B594AC7" w:rsidR="00B23989" w:rsidRPr="00FB4007" w:rsidRDefault="00B23989" w:rsidP="00B23989">
      <w:pPr>
        <w:pStyle w:val="ListParagraph"/>
        <w:numPr>
          <w:ilvl w:val="0"/>
          <w:numId w:val="37"/>
        </w:numPr>
        <w:spacing w:line="276" w:lineRule="auto"/>
        <w:rPr>
          <w:rFonts w:ascii="Arial" w:hAnsi="Arial" w:cs="Arial"/>
          <w:sz w:val="24"/>
          <w:szCs w:val="24"/>
        </w:rPr>
      </w:pPr>
      <w:r w:rsidRPr="00FB4007">
        <w:rPr>
          <w:rFonts w:ascii="Arial" w:hAnsi="Arial" w:cs="Arial"/>
          <w:b/>
          <w:bCs/>
          <w:sz w:val="24"/>
          <w:szCs w:val="24"/>
        </w:rPr>
        <w:t>5000 educators</w:t>
      </w:r>
      <w:r w:rsidRPr="00FB4007">
        <w:rPr>
          <w:rFonts w:ascii="Arial" w:hAnsi="Arial" w:cs="Arial"/>
          <w:sz w:val="24"/>
          <w:szCs w:val="24"/>
        </w:rPr>
        <w:t xml:space="preserve"> from North Dakota </w:t>
      </w:r>
    </w:p>
    <w:p w14:paraId="515AFC30" w14:textId="4FC81B9C" w:rsidR="00B23989" w:rsidRPr="00FB4007" w:rsidRDefault="00B23989" w:rsidP="00B23989">
      <w:pPr>
        <w:pStyle w:val="ListParagraph"/>
        <w:numPr>
          <w:ilvl w:val="0"/>
          <w:numId w:val="37"/>
        </w:numPr>
        <w:spacing w:line="276" w:lineRule="auto"/>
        <w:rPr>
          <w:rFonts w:ascii="Arial" w:hAnsi="Arial" w:cs="Arial"/>
          <w:sz w:val="24"/>
          <w:szCs w:val="24"/>
        </w:rPr>
      </w:pPr>
      <w:r w:rsidRPr="00FB4007">
        <w:rPr>
          <w:rFonts w:ascii="Arial" w:hAnsi="Arial" w:cs="Arial"/>
          <w:sz w:val="24"/>
          <w:szCs w:val="24"/>
        </w:rPr>
        <w:t xml:space="preserve">Over </w:t>
      </w:r>
      <w:r w:rsidRPr="00FB4007">
        <w:rPr>
          <w:rFonts w:ascii="Arial" w:hAnsi="Arial" w:cs="Arial"/>
          <w:b/>
          <w:bCs/>
          <w:sz w:val="24"/>
          <w:szCs w:val="24"/>
        </w:rPr>
        <w:t>200 online courses</w:t>
      </w:r>
      <w:r w:rsidRPr="00FB4007">
        <w:rPr>
          <w:rFonts w:ascii="Arial" w:hAnsi="Arial" w:cs="Arial"/>
          <w:sz w:val="24"/>
          <w:szCs w:val="24"/>
        </w:rPr>
        <w:t xml:space="preserve"> for educators </w:t>
      </w:r>
    </w:p>
    <w:p w14:paraId="15ECBDED" w14:textId="5DE04D87" w:rsidR="00B23989" w:rsidRPr="00FB4007" w:rsidRDefault="00B23989" w:rsidP="00B23989">
      <w:pPr>
        <w:pStyle w:val="ListParagraph"/>
        <w:numPr>
          <w:ilvl w:val="0"/>
          <w:numId w:val="37"/>
        </w:numPr>
        <w:spacing w:line="276" w:lineRule="auto"/>
        <w:rPr>
          <w:rFonts w:ascii="Arial" w:hAnsi="Arial" w:cs="Arial"/>
          <w:sz w:val="24"/>
          <w:szCs w:val="24"/>
        </w:rPr>
      </w:pPr>
      <w:r w:rsidRPr="00FB4007">
        <w:rPr>
          <w:rFonts w:ascii="Arial" w:hAnsi="Arial" w:cs="Arial"/>
          <w:b/>
          <w:bCs/>
          <w:sz w:val="24"/>
          <w:szCs w:val="24"/>
        </w:rPr>
        <w:t>25 school districts and consortiums</w:t>
      </w:r>
      <w:r w:rsidRPr="00FB4007">
        <w:rPr>
          <w:rFonts w:ascii="Arial" w:hAnsi="Arial" w:cs="Arial"/>
          <w:sz w:val="24"/>
          <w:szCs w:val="24"/>
        </w:rPr>
        <w:t xml:space="preserve"> offer Cumulative Credit to their educators </w:t>
      </w:r>
    </w:p>
    <w:p w14:paraId="70654AF3" w14:textId="77777777" w:rsidR="00B23989" w:rsidRPr="00FB4007" w:rsidRDefault="00B23989" w:rsidP="00B23989">
      <w:pPr>
        <w:pStyle w:val="ListParagraph"/>
        <w:numPr>
          <w:ilvl w:val="0"/>
          <w:numId w:val="37"/>
        </w:numPr>
        <w:spacing w:after="520" w:line="276" w:lineRule="auto"/>
        <w:rPr>
          <w:rFonts w:ascii="Arial" w:hAnsi="Arial" w:cs="Arial"/>
          <w:color w:val="000000" w:themeColor="text1"/>
        </w:rPr>
      </w:pPr>
      <w:r w:rsidRPr="00FB4007">
        <w:rPr>
          <w:rFonts w:ascii="Arial" w:hAnsi="Arial" w:cs="Arial"/>
          <w:b/>
          <w:bCs/>
          <w:sz w:val="24"/>
          <w:szCs w:val="24"/>
        </w:rPr>
        <w:t>7</w:t>
      </w:r>
      <w:r w:rsidRPr="00FB4007">
        <w:rPr>
          <w:rFonts w:ascii="Arial" w:hAnsi="Arial" w:cs="Arial"/>
          <w:sz w:val="24"/>
          <w:szCs w:val="24"/>
        </w:rPr>
        <w:t xml:space="preserve"> educational vendor partners</w:t>
      </w:r>
    </w:p>
    <w:p w14:paraId="62036A77" w14:textId="7F2932E8" w:rsidR="00B23989" w:rsidRPr="00FB4007" w:rsidRDefault="00B23989" w:rsidP="00B23989">
      <w:pPr>
        <w:spacing w:line="276" w:lineRule="auto"/>
        <w:rPr>
          <w:rFonts w:ascii="Arial" w:hAnsi="Arial" w:cs="Arial"/>
        </w:rPr>
      </w:pPr>
      <w:r w:rsidRPr="00FB4007">
        <w:rPr>
          <w:rFonts w:ascii="Arial" w:hAnsi="Arial" w:cs="Arial"/>
          <w:b/>
          <w:bCs/>
        </w:rPr>
        <w:t>882 Enrollments</w:t>
      </w:r>
      <w:r w:rsidRPr="00FB4007">
        <w:rPr>
          <w:rFonts w:ascii="Arial" w:hAnsi="Arial" w:cs="Arial"/>
        </w:rPr>
        <w:t xml:space="preserve"> in our Personal and Professional Development Program</w:t>
      </w:r>
    </w:p>
    <w:p w14:paraId="1CD6469E" w14:textId="221385DE" w:rsidR="00B23989" w:rsidRPr="00FB4007" w:rsidRDefault="00B23989" w:rsidP="00B23989">
      <w:pPr>
        <w:pStyle w:val="ListParagraph"/>
        <w:numPr>
          <w:ilvl w:val="0"/>
          <w:numId w:val="40"/>
        </w:numPr>
        <w:spacing w:line="276" w:lineRule="auto"/>
        <w:rPr>
          <w:rFonts w:ascii="Arial" w:hAnsi="Arial" w:cs="Arial"/>
          <w:sz w:val="24"/>
          <w:szCs w:val="24"/>
        </w:rPr>
      </w:pPr>
      <w:r w:rsidRPr="00FB4007">
        <w:rPr>
          <w:rFonts w:ascii="Arial" w:hAnsi="Arial" w:cs="Arial"/>
          <w:b/>
          <w:bCs/>
          <w:sz w:val="24"/>
          <w:szCs w:val="24"/>
        </w:rPr>
        <w:t>600</w:t>
      </w:r>
      <w:r w:rsidRPr="00FB4007">
        <w:rPr>
          <w:rFonts w:ascii="Arial" w:hAnsi="Arial" w:cs="Arial"/>
          <w:sz w:val="24"/>
          <w:szCs w:val="24"/>
        </w:rPr>
        <w:t xml:space="preserve"> Online Courses </w:t>
      </w:r>
    </w:p>
    <w:p w14:paraId="71394EE2" w14:textId="55BA97C5" w:rsidR="00B23989" w:rsidRPr="00FB4007" w:rsidRDefault="00B23989" w:rsidP="00B23989">
      <w:pPr>
        <w:pStyle w:val="ListParagraph"/>
        <w:numPr>
          <w:ilvl w:val="0"/>
          <w:numId w:val="40"/>
        </w:numPr>
        <w:spacing w:line="276" w:lineRule="auto"/>
        <w:rPr>
          <w:rFonts w:ascii="Arial" w:hAnsi="Arial" w:cs="Arial"/>
          <w:sz w:val="24"/>
          <w:szCs w:val="24"/>
        </w:rPr>
      </w:pPr>
      <w:r w:rsidRPr="00FB4007">
        <w:rPr>
          <w:rFonts w:ascii="Arial" w:hAnsi="Arial" w:cs="Arial"/>
          <w:b/>
          <w:bCs/>
          <w:sz w:val="24"/>
          <w:szCs w:val="24"/>
        </w:rPr>
        <w:t>37</w:t>
      </w:r>
      <w:r w:rsidRPr="00FB4007">
        <w:rPr>
          <w:rFonts w:ascii="Arial" w:hAnsi="Arial" w:cs="Arial"/>
          <w:sz w:val="24"/>
          <w:szCs w:val="24"/>
        </w:rPr>
        <w:t xml:space="preserve"> States </w:t>
      </w:r>
    </w:p>
    <w:p w14:paraId="56796827" w14:textId="7E3A5214" w:rsidR="00B23989" w:rsidRPr="00FB4007" w:rsidRDefault="00B23989" w:rsidP="00B23989">
      <w:pPr>
        <w:pStyle w:val="ListParagraph"/>
        <w:numPr>
          <w:ilvl w:val="0"/>
          <w:numId w:val="40"/>
        </w:numPr>
        <w:spacing w:line="276" w:lineRule="auto"/>
        <w:rPr>
          <w:rFonts w:ascii="Arial" w:hAnsi="Arial" w:cs="Arial"/>
          <w:sz w:val="24"/>
          <w:szCs w:val="24"/>
        </w:rPr>
      </w:pPr>
      <w:r w:rsidRPr="00FB4007">
        <w:rPr>
          <w:rFonts w:ascii="Arial" w:hAnsi="Arial" w:cs="Arial"/>
          <w:b/>
          <w:bCs/>
          <w:sz w:val="24"/>
          <w:szCs w:val="24"/>
        </w:rPr>
        <w:t>7</w:t>
      </w:r>
      <w:r w:rsidRPr="00FB4007">
        <w:rPr>
          <w:rFonts w:ascii="Arial" w:hAnsi="Arial" w:cs="Arial"/>
          <w:sz w:val="24"/>
          <w:szCs w:val="24"/>
        </w:rPr>
        <w:t xml:space="preserve"> vendors supplied online courses </w:t>
      </w:r>
    </w:p>
    <w:p w14:paraId="18ADAEA8" w14:textId="11471077" w:rsidR="00292930" w:rsidRPr="00FB4007" w:rsidRDefault="00B23989" w:rsidP="00B23989">
      <w:pPr>
        <w:pStyle w:val="ListParagraph"/>
        <w:numPr>
          <w:ilvl w:val="0"/>
          <w:numId w:val="40"/>
        </w:numPr>
        <w:spacing w:after="520" w:line="276" w:lineRule="auto"/>
        <w:rPr>
          <w:rFonts w:ascii="Arial" w:hAnsi="Arial" w:cs="Arial"/>
          <w:color w:val="000000" w:themeColor="text1"/>
          <w:sz w:val="24"/>
          <w:szCs w:val="24"/>
        </w:rPr>
      </w:pPr>
      <w:r w:rsidRPr="00FB4007">
        <w:rPr>
          <w:rFonts w:ascii="Arial" w:hAnsi="Arial" w:cs="Arial"/>
          <w:b/>
          <w:bCs/>
          <w:sz w:val="24"/>
          <w:szCs w:val="24"/>
        </w:rPr>
        <w:t>3</w:t>
      </w:r>
      <w:r w:rsidRPr="00FB4007">
        <w:rPr>
          <w:rFonts w:ascii="Arial" w:hAnsi="Arial" w:cs="Arial"/>
          <w:sz w:val="24"/>
          <w:szCs w:val="24"/>
        </w:rPr>
        <w:t xml:space="preserve"> Canadian Provinces</w:t>
      </w:r>
    </w:p>
    <w:sectPr w:rsidR="00292930" w:rsidRPr="00FB4007" w:rsidSect="00A53F99">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2B8F" w14:textId="77777777" w:rsidR="00B63751" w:rsidRDefault="00B63751" w:rsidP="00A767E5">
      <w:r>
        <w:separator/>
      </w:r>
    </w:p>
  </w:endnote>
  <w:endnote w:type="continuationSeparator" w:id="0">
    <w:p w14:paraId="658412F2" w14:textId="77777777" w:rsidR="00B63751" w:rsidRDefault="00B63751" w:rsidP="00A7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58F8" w14:textId="77777777" w:rsidR="00A767E5" w:rsidRDefault="00A767E5" w:rsidP="006B27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DB6825" w14:textId="77777777" w:rsidR="00A767E5" w:rsidRDefault="00A767E5" w:rsidP="00A767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2868" w14:textId="77777777" w:rsidR="00A767E5" w:rsidRDefault="00A767E5" w:rsidP="00A767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F829E" w14:textId="77777777" w:rsidR="00B63751" w:rsidRDefault="00B63751" w:rsidP="00A767E5">
      <w:r>
        <w:separator/>
      </w:r>
    </w:p>
  </w:footnote>
  <w:footnote w:type="continuationSeparator" w:id="0">
    <w:p w14:paraId="3369CA81" w14:textId="77777777" w:rsidR="00B63751" w:rsidRDefault="00B63751" w:rsidP="00A7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329B" w14:textId="690DBEDF" w:rsidR="007B65E7" w:rsidRDefault="00B63751">
    <w:pPr>
      <w:pStyle w:val="Header"/>
    </w:pPr>
    <w:r>
      <w:rPr>
        <w:noProof/>
      </w:rPr>
      <w:pict w14:anchorId="4F605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WordTemplates-SinglePage-2017-17x22_DRAF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65AB" w14:textId="5C1324EB" w:rsidR="007B65E7" w:rsidRDefault="00B63751">
    <w:pPr>
      <w:pStyle w:val="Header"/>
    </w:pPr>
    <w:r>
      <w:rPr>
        <w:noProof/>
      </w:rPr>
      <w:pict w14:anchorId="657C3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WordTemplates-SinglePage-2017-17x22_DRAFT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D624" w14:textId="3D6090A4" w:rsidR="007B65E7" w:rsidRDefault="00B63751">
    <w:pPr>
      <w:pStyle w:val="Header"/>
    </w:pPr>
    <w:r>
      <w:rPr>
        <w:noProof/>
      </w:rPr>
      <w:pict w14:anchorId="3C99C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WordTemplates-SinglePage-2017-17x22_DRAF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714"/>
    <w:multiLevelType w:val="hybridMultilevel"/>
    <w:tmpl w:val="549C68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223C0"/>
    <w:multiLevelType w:val="hybridMultilevel"/>
    <w:tmpl w:val="75DC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F4123"/>
    <w:multiLevelType w:val="hybridMultilevel"/>
    <w:tmpl w:val="68D413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694E15"/>
    <w:multiLevelType w:val="hybridMultilevel"/>
    <w:tmpl w:val="889C5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4D06"/>
    <w:multiLevelType w:val="hybridMultilevel"/>
    <w:tmpl w:val="6044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D6EBF"/>
    <w:multiLevelType w:val="hybridMultilevel"/>
    <w:tmpl w:val="DC9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72FBE"/>
    <w:multiLevelType w:val="hybridMultilevel"/>
    <w:tmpl w:val="8A1E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91FF3"/>
    <w:multiLevelType w:val="hybridMultilevel"/>
    <w:tmpl w:val="ACAA9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5279D"/>
    <w:multiLevelType w:val="hybridMultilevel"/>
    <w:tmpl w:val="D26C1E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8469B"/>
    <w:multiLevelType w:val="hybridMultilevel"/>
    <w:tmpl w:val="398C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81558"/>
    <w:multiLevelType w:val="hybridMultilevel"/>
    <w:tmpl w:val="08AE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4598D"/>
    <w:multiLevelType w:val="hybridMultilevel"/>
    <w:tmpl w:val="62361566"/>
    <w:lvl w:ilvl="0" w:tplc="65A25BCE">
      <w:start w:val="882"/>
      <w:numFmt w:val="decimal"/>
      <w:lvlText w:val="%1"/>
      <w:lvlJc w:val="left"/>
      <w:pPr>
        <w:ind w:left="36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9113C7"/>
    <w:multiLevelType w:val="hybridMultilevel"/>
    <w:tmpl w:val="BAE4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01B32"/>
    <w:multiLevelType w:val="hybridMultilevel"/>
    <w:tmpl w:val="1A044D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269E4"/>
    <w:multiLevelType w:val="hybridMultilevel"/>
    <w:tmpl w:val="1B14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F5316"/>
    <w:multiLevelType w:val="hybridMultilevel"/>
    <w:tmpl w:val="8B08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825E6"/>
    <w:multiLevelType w:val="hybridMultilevel"/>
    <w:tmpl w:val="535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B51DD"/>
    <w:multiLevelType w:val="hybridMultilevel"/>
    <w:tmpl w:val="81286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43224"/>
    <w:multiLevelType w:val="hybridMultilevel"/>
    <w:tmpl w:val="B96A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075B0"/>
    <w:multiLevelType w:val="hybridMultilevel"/>
    <w:tmpl w:val="724C6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C2F63"/>
    <w:multiLevelType w:val="hybridMultilevel"/>
    <w:tmpl w:val="9AB474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597D59"/>
    <w:multiLevelType w:val="hybridMultilevel"/>
    <w:tmpl w:val="0B5C4D0E"/>
    <w:lvl w:ilvl="0" w:tplc="ACFA9BFE">
      <w:start w:val="882"/>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16EE4"/>
    <w:multiLevelType w:val="hybridMultilevel"/>
    <w:tmpl w:val="F474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71FB4"/>
    <w:multiLevelType w:val="hybridMultilevel"/>
    <w:tmpl w:val="F50C5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D13EA9"/>
    <w:multiLevelType w:val="hybridMultilevel"/>
    <w:tmpl w:val="2036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27ED1"/>
    <w:multiLevelType w:val="hybridMultilevel"/>
    <w:tmpl w:val="C362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E292F"/>
    <w:multiLevelType w:val="hybridMultilevel"/>
    <w:tmpl w:val="6032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16F86"/>
    <w:multiLevelType w:val="hybridMultilevel"/>
    <w:tmpl w:val="90602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B17D25"/>
    <w:multiLevelType w:val="hybridMultilevel"/>
    <w:tmpl w:val="AC744E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A3771"/>
    <w:multiLevelType w:val="hybridMultilevel"/>
    <w:tmpl w:val="177C6710"/>
    <w:lvl w:ilvl="0" w:tplc="492211F4">
      <w:start w:val="882"/>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A3322"/>
    <w:multiLevelType w:val="hybridMultilevel"/>
    <w:tmpl w:val="9E3CF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25657"/>
    <w:multiLevelType w:val="hybridMultilevel"/>
    <w:tmpl w:val="FAA6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35CAE"/>
    <w:multiLevelType w:val="hybridMultilevel"/>
    <w:tmpl w:val="7BD29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A181E"/>
    <w:multiLevelType w:val="hybridMultilevel"/>
    <w:tmpl w:val="E382AF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7C44DC"/>
    <w:multiLevelType w:val="hybridMultilevel"/>
    <w:tmpl w:val="B998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6B93"/>
    <w:multiLevelType w:val="hybridMultilevel"/>
    <w:tmpl w:val="47864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9309A"/>
    <w:multiLevelType w:val="hybridMultilevel"/>
    <w:tmpl w:val="9EC8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65A56"/>
    <w:multiLevelType w:val="hybridMultilevel"/>
    <w:tmpl w:val="DC146E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2A510F"/>
    <w:multiLevelType w:val="hybridMultilevel"/>
    <w:tmpl w:val="14A200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C8250E"/>
    <w:multiLevelType w:val="hybridMultilevel"/>
    <w:tmpl w:val="8426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745356">
    <w:abstractNumId w:val="23"/>
  </w:num>
  <w:num w:numId="2" w16cid:durableId="1386829929">
    <w:abstractNumId w:val="23"/>
  </w:num>
  <w:num w:numId="3" w16cid:durableId="53436555">
    <w:abstractNumId w:val="30"/>
  </w:num>
  <w:num w:numId="4" w16cid:durableId="480540210">
    <w:abstractNumId w:val="0"/>
  </w:num>
  <w:num w:numId="5" w16cid:durableId="72358516">
    <w:abstractNumId w:val="8"/>
  </w:num>
  <w:num w:numId="6" w16cid:durableId="110326249">
    <w:abstractNumId w:val="37"/>
  </w:num>
  <w:num w:numId="7" w16cid:durableId="1288044811">
    <w:abstractNumId w:val="18"/>
  </w:num>
  <w:num w:numId="8" w16cid:durableId="821654220">
    <w:abstractNumId w:val="25"/>
  </w:num>
  <w:num w:numId="9" w16cid:durableId="780497089">
    <w:abstractNumId w:val="39"/>
  </w:num>
  <w:num w:numId="10" w16cid:durableId="228812609">
    <w:abstractNumId w:val="36"/>
  </w:num>
  <w:num w:numId="11" w16cid:durableId="1936480505">
    <w:abstractNumId w:val="10"/>
  </w:num>
  <w:num w:numId="12" w16cid:durableId="1785536693">
    <w:abstractNumId w:val="34"/>
  </w:num>
  <w:num w:numId="13" w16cid:durableId="2040355944">
    <w:abstractNumId w:val="22"/>
  </w:num>
  <w:num w:numId="14" w16cid:durableId="1530340494">
    <w:abstractNumId w:val="6"/>
  </w:num>
  <w:num w:numId="15" w16cid:durableId="512377101">
    <w:abstractNumId w:val="24"/>
  </w:num>
  <w:num w:numId="16" w16cid:durableId="342633224">
    <w:abstractNumId w:val="1"/>
  </w:num>
  <w:num w:numId="17" w16cid:durableId="1967269404">
    <w:abstractNumId w:val="14"/>
  </w:num>
  <w:num w:numId="18" w16cid:durableId="77094274">
    <w:abstractNumId w:val="4"/>
  </w:num>
  <w:num w:numId="19" w16cid:durableId="374037798">
    <w:abstractNumId w:val="27"/>
  </w:num>
  <w:num w:numId="20" w16cid:durableId="1735929576">
    <w:abstractNumId w:val="17"/>
  </w:num>
  <w:num w:numId="21" w16cid:durableId="1120225103">
    <w:abstractNumId w:val="32"/>
  </w:num>
  <w:num w:numId="22" w16cid:durableId="1870293379">
    <w:abstractNumId w:val="3"/>
  </w:num>
  <w:num w:numId="23" w16cid:durableId="1429038238">
    <w:abstractNumId w:val="19"/>
  </w:num>
  <w:num w:numId="24" w16cid:durableId="202719342">
    <w:abstractNumId w:val="35"/>
  </w:num>
  <w:num w:numId="25" w16cid:durableId="606811057">
    <w:abstractNumId w:val="20"/>
  </w:num>
  <w:num w:numId="26" w16cid:durableId="134489205">
    <w:abstractNumId w:val="31"/>
  </w:num>
  <w:num w:numId="27" w16cid:durableId="1998997008">
    <w:abstractNumId w:val="12"/>
  </w:num>
  <w:num w:numId="28" w16cid:durableId="2019574644">
    <w:abstractNumId w:val="38"/>
  </w:num>
  <w:num w:numId="29" w16cid:durableId="433134617">
    <w:abstractNumId w:val="2"/>
  </w:num>
  <w:num w:numId="30" w16cid:durableId="1810634353">
    <w:abstractNumId w:val="13"/>
  </w:num>
  <w:num w:numId="31" w16cid:durableId="1138843592">
    <w:abstractNumId w:val="28"/>
  </w:num>
  <w:num w:numId="32" w16cid:durableId="758453359">
    <w:abstractNumId w:val="7"/>
  </w:num>
  <w:num w:numId="33" w16cid:durableId="1636134798">
    <w:abstractNumId w:val="33"/>
  </w:num>
  <w:num w:numId="34" w16cid:durableId="1628200950">
    <w:abstractNumId w:val="16"/>
  </w:num>
  <w:num w:numId="35" w16cid:durableId="608245074">
    <w:abstractNumId w:val="9"/>
  </w:num>
  <w:num w:numId="36" w16cid:durableId="1195191385">
    <w:abstractNumId w:val="5"/>
  </w:num>
  <w:num w:numId="37" w16cid:durableId="959072641">
    <w:abstractNumId w:val="15"/>
  </w:num>
  <w:num w:numId="38" w16cid:durableId="699283705">
    <w:abstractNumId w:val="21"/>
  </w:num>
  <w:num w:numId="39" w16cid:durableId="1635982645">
    <w:abstractNumId w:val="11"/>
  </w:num>
  <w:num w:numId="40" w16cid:durableId="1045258224">
    <w:abstractNumId w:val="26"/>
  </w:num>
  <w:num w:numId="41" w16cid:durableId="7050656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C2"/>
    <w:rsid w:val="00052D0D"/>
    <w:rsid w:val="000E283F"/>
    <w:rsid w:val="00156B9F"/>
    <w:rsid w:val="001656A8"/>
    <w:rsid w:val="001A1C62"/>
    <w:rsid w:val="001A2256"/>
    <w:rsid w:val="00215F96"/>
    <w:rsid w:val="00260CEC"/>
    <w:rsid w:val="002647E2"/>
    <w:rsid w:val="00265619"/>
    <w:rsid w:val="00292930"/>
    <w:rsid w:val="002C418D"/>
    <w:rsid w:val="0035543E"/>
    <w:rsid w:val="00367B23"/>
    <w:rsid w:val="003F7567"/>
    <w:rsid w:val="004D7917"/>
    <w:rsid w:val="004E14DE"/>
    <w:rsid w:val="004E1B67"/>
    <w:rsid w:val="004F376C"/>
    <w:rsid w:val="005317E2"/>
    <w:rsid w:val="00545646"/>
    <w:rsid w:val="005A3A14"/>
    <w:rsid w:val="005A4C48"/>
    <w:rsid w:val="005D0A30"/>
    <w:rsid w:val="005E10A9"/>
    <w:rsid w:val="0061267C"/>
    <w:rsid w:val="0065156A"/>
    <w:rsid w:val="00665051"/>
    <w:rsid w:val="006858C4"/>
    <w:rsid w:val="006D5C14"/>
    <w:rsid w:val="0076375D"/>
    <w:rsid w:val="00767C83"/>
    <w:rsid w:val="00791B13"/>
    <w:rsid w:val="007B65E7"/>
    <w:rsid w:val="007D5AC4"/>
    <w:rsid w:val="007D634E"/>
    <w:rsid w:val="00886FCF"/>
    <w:rsid w:val="009308A1"/>
    <w:rsid w:val="00930BF6"/>
    <w:rsid w:val="00962AEE"/>
    <w:rsid w:val="00967FF1"/>
    <w:rsid w:val="00980426"/>
    <w:rsid w:val="009D09F8"/>
    <w:rsid w:val="009E6A52"/>
    <w:rsid w:val="009F4242"/>
    <w:rsid w:val="009F6C7C"/>
    <w:rsid w:val="00A07C21"/>
    <w:rsid w:val="00A15DCF"/>
    <w:rsid w:val="00A46B29"/>
    <w:rsid w:val="00A53F99"/>
    <w:rsid w:val="00A71AAC"/>
    <w:rsid w:val="00A767E5"/>
    <w:rsid w:val="00A959E2"/>
    <w:rsid w:val="00B23989"/>
    <w:rsid w:val="00B47B0A"/>
    <w:rsid w:val="00B63751"/>
    <w:rsid w:val="00B744C1"/>
    <w:rsid w:val="00BA15ED"/>
    <w:rsid w:val="00BD00AF"/>
    <w:rsid w:val="00BE4845"/>
    <w:rsid w:val="00BE5025"/>
    <w:rsid w:val="00C73E2D"/>
    <w:rsid w:val="00CA6384"/>
    <w:rsid w:val="00CE2552"/>
    <w:rsid w:val="00D04CB1"/>
    <w:rsid w:val="00D16D3B"/>
    <w:rsid w:val="00D32B0E"/>
    <w:rsid w:val="00DE7B6C"/>
    <w:rsid w:val="00E040F2"/>
    <w:rsid w:val="00E76B5D"/>
    <w:rsid w:val="00E930A6"/>
    <w:rsid w:val="00EF67C6"/>
    <w:rsid w:val="00F27FC1"/>
    <w:rsid w:val="00FA11C2"/>
    <w:rsid w:val="00FA48B4"/>
    <w:rsid w:val="00FB4007"/>
    <w:rsid w:val="00FB6371"/>
    <w:rsid w:val="00FC283A"/>
    <w:rsid w:val="00FC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52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C2"/>
  </w:style>
  <w:style w:type="paragraph" w:styleId="Heading1">
    <w:name w:val="heading 1"/>
    <w:basedOn w:val="Normal"/>
    <w:next w:val="Normal"/>
    <w:link w:val="Heading1Char"/>
    <w:uiPriority w:val="9"/>
    <w:qFormat/>
    <w:rsid w:val="005E10A9"/>
    <w:pPr>
      <w:spacing w:line="276" w:lineRule="auto"/>
      <w:outlineLvl w:val="0"/>
    </w:pPr>
    <w:rPr>
      <w:rFonts w:ascii="Arial" w:hAnsi="Arial" w:cs="Arial"/>
      <w:b/>
      <w:color w:val="009E4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7E5"/>
    <w:pPr>
      <w:tabs>
        <w:tab w:val="center" w:pos="4680"/>
        <w:tab w:val="right" w:pos="9360"/>
      </w:tabs>
    </w:pPr>
  </w:style>
  <w:style w:type="character" w:customStyle="1" w:styleId="FooterChar">
    <w:name w:val="Footer Char"/>
    <w:basedOn w:val="DefaultParagraphFont"/>
    <w:link w:val="Footer"/>
    <w:uiPriority w:val="99"/>
    <w:rsid w:val="00A767E5"/>
  </w:style>
  <w:style w:type="character" w:styleId="PageNumber">
    <w:name w:val="page number"/>
    <w:basedOn w:val="DefaultParagraphFont"/>
    <w:uiPriority w:val="99"/>
    <w:semiHidden/>
    <w:unhideWhenUsed/>
    <w:rsid w:val="00A767E5"/>
  </w:style>
  <w:style w:type="paragraph" w:styleId="Header">
    <w:name w:val="header"/>
    <w:basedOn w:val="Normal"/>
    <w:link w:val="HeaderChar"/>
    <w:uiPriority w:val="99"/>
    <w:unhideWhenUsed/>
    <w:rsid w:val="00A767E5"/>
    <w:pPr>
      <w:tabs>
        <w:tab w:val="center" w:pos="4680"/>
        <w:tab w:val="right" w:pos="9360"/>
      </w:tabs>
    </w:pPr>
  </w:style>
  <w:style w:type="character" w:customStyle="1" w:styleId="HeaderChar">
    <w:name w:val="Header Char"/>
    <w:basedOn w:val="DefaultParagraphFont"/>
    <w:link w:val="Header"/>
    <w:uiPriority w:val="99"/>
    <w:rsid w:val="00A767E5"/>
  </w:style>
  <w:style w:type="paragraph" w:styleId="ListParagraph">
    <w:name w:val="List Paragraph"/>
    <w:basedOn w:val="Normal"/>
    <w:uiPriority w:val="34"/>
    <w:qFormat/>
    <w:rsid w:val="00292930"/>
    <w:pPr>
      <w:ind w:left="720"/>
    </w:pPr>
    <w:rPr>
      <w:rFonts w:ascii="Calibri" w:eastAsia="Times New Roman" w:hAnsi="Calibri" w:cs="Times New Roman"/>
      <w:sz w:val="22"/>
      <w:szCs w:val="22"/>
    </w:rPr>
  </w:style>
  <w:style w:type="character" w:customStyle="1" w:styleId="Heading1Char">
    <w:name w:val="Heading 1 Char"/>
    <w:basedOn w:val="DefaultParagraphFont"/>
    <w:link w:val="Heading1"/>
    <w:uiPriority w:val="9"/>
    <w:rsid w:val="005E10A9"/>
    <w:rPr>
      <w:rFonts w:ascii="Arial" w:hAnsi="Arial" w:cs="Arial"/>
      <w:b/>
      <w:color w:val="009E49"/>
      <w:sz w:val="36"/>
      <w:szCs w:val="36"/>
    </w:rPr>
  </w:style>
  <w:style w:type="paragraph" w:customStyle="1" w:styleId="p1">
    <w:name w:val="p1"/>
    <w:basedOn w:val="Normal"/>
    <w:rsid w:val="007D634E"/>
    <w:rPr>
      <w:rFonts w:ascii="Helvetica" w:eastAsia="Times New Roman" w:hAnsi="Helvetica" w:cs="Times New Roman"/>
      <w:color w:val="1A1818"/>
      <w:sz w:val="12"/>
      <w:szCs w:val="12"/>
    </w:rPr>
  </w:style>
  <w:style w:type="paragraph" w:styleId="Revision">
    <w:name w:val="Revision"/>
    <w:hidden/>
    <w:uiPriority w:val="99"/>
    <w:semiHidden/>
    <w:rsid w:val="00CA6384"/>
  </w:style>
  <w:style w:type="character" w:customStyle="1" w:styleId="s1">
    <w:name w:val="s1"/>
    <w:basedOn w:val="DefaultParagraphFont"/>
    <w:rsid w:val="002647E2"/>
    <w:rPr>
      <w:color w:val="008B35"/>
    </w:rPr>
  </w:style>
  <w:style w:type="character" w:customStyle="1" w:styleId="apple-converted-space">
    <w:name w:val="apple-converted-space"/>
    <w:basedOn w:val="DefaultParagraphFont"/>
    <w:rsid w:val="0026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514337">
      <w:bodyDiv w:val="1"/>
      <w:marLeft w:val="0"/>
      <w:marRight w:val="0"/>
      <w:marTop w:val="0"/>
      <w:marBottom w:val="0"/>
      <w:divBdr>
        <w:top w:val="none" w:sz="0" w:space="0" w:color="auto"/>
        <w:left w:val="none" w:sz="0" w:space="0" w:color="auto"/>
        <w:bottom w:val="none" w:sz="0" w:space="0" w:color="auto"/>
        <w:right w:val="none" w:sz="0" w:space="0" w:color="auto"/>
      </w:divBdr>
    </w:div>
    <w:div w:id="2126266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UND</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 Laura</dc:creator>
  <cp:keywords/>
  <dc:description/>
  <cp:lastModifiedBy>Dettweiler, Martha</cp:lastModifiedBy>
  <cp:revision>7</cp:revision>
  <cp:lastPrinted>2017-10-19T15:26:00Z</cp:lastPrinted>
  <dcterms:created xsi:type="dcterms:W3CDTF">2025-03-03T20:33:00Z</dcterms:created>
  <dcterms:modified xsi:type="dcterms:W3CDTF">2025-03-06T21:31:00Z</dcterms:modified>
</cp:coreProperties>
</file>