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1D7E" w14:textId="67F39969" w:rsidR="00BC67F8" w:rsidRPr="00512D66" w:rsidRDefault="00116DDC" w:rsidP="00512D66">
      <w:pPr>
        <w:pStyle w:val="Heading1"/>
      </w:pPr>
      <w:r w:rsidRPr="00512D66">
        <w:t>Institutional Biosafety Committee Meeting Minutes</w:t>
      </w:r>
    </w:p>
    <w:p w14:paraId="641E34C6" w14:textId="77777777" w:rsidR="00512D66" w:rsidRDefault="00512D66" w:rsidP="00512D66">
      <w:pPr>
        <w:spacing w:line="276" w:lineRule="auto"/>
        <w:rPr>
          <w:rFonts w:cs="Arial"/>
          <w:szCs w:val="24"/>
        </w:rPr>
      </w:pPr>
    </w:p>
    <w:p w14:paraId="42106B51" w14:textId="28E5899E" w:rsidR="00116DDC" w:rsidRDefault="00644902" w:rsidP="00512D66">
      <w:pPr>
        <w:spacing w:line="276" w:lineRule="auto"/>
        <w:jc w:val="center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Wednesday, </w:t>
      </w:r>
      <w:r w:rsidR="00A57F91">
        <w:t>October 1, 2025</w:t>
      </w:r>
      <w:r w:rsidRPr="00512D66">
        <w:rPr>
          <w:rFonts w:cs="Arial"/>
          <w:szCs w:val="24"/>
        </w:rPr>
        <w:t>, 2:00 p.m. via Zoom video conference</w:t>
      </w:r>
    </w:p>
    <w:p w14:paraId="425BE63A" w14:textId="77777777" w:rsidR="00691103" w:rsidRPr="00512D66" w:rsidRDefault="00691103" w:rsidP="00512D66">
      <w:pPr>
        <w:spacing w:line="276" w:lineRule="auto"/>
        <w:jc w:val="center"/>
        <w:rPr>
          <w:rFonts w:cs="Arial"/>
          <w:szCs w:val="24"/>
        </w:rPr>
      </w:pPr>
    </w:p>
    <w:p w14:paraId="14CC82F1" w14:textId="50FACAB2" w:rsidR="006412F5" w:rsidRPr="00512D66" w:rsidRDefault="00116DDC" w:rsidP="00691103">
      <w:pPr>
        <w:pStyle w:val="Heading2"/>
      </w:pPr>
      <w:r w:rsidRPr="00512D66">
        <w:t>Present:</w:t>
      </w:r>
      <w:r w:rsidR="006412F5" w:rsidRPr="00512D66">
        <w:t xml:space="preserve"> </w:t>
      </w:r>
    </w:p>
    <w:p w14:paraId="03770777" w14:textId="422BF24E" w:rsidR="00C00C0A" w:rsidRPr="00C00C0A" w:rsidRDefault="00A57F91" w:rsidP="00C00C0A">
      <w:pPr>
        <w:spacing w:line="276" w:lineRule="auto"/>
        <w:ind w:left="720"/>
        <w:rPr>
          <w:bCs/>
        </w:rPr>
      </w:pPr>
      <w:r w:rsidRPr="00661D2A">
        <w:t>M. Bowles (ex-officio)</w:t>
      </w:r>
      <w:r>
        <w:t xml:space="preserve">, </w:t>
      </w:r>
      <w:r w:rsidRPr="00661D2A">
        <w:t>M. Nilles (Chair)</w:t>
      </w:r>
      <w:r>
        <w:t>,</w:t>
      </w:r>
      <w:r w:rsidRPr="00661D2A">
        <w:t xml:space="preserve"> </w:t>
      </w:r>
      <w:r>
        <w:rPr>
          <w:bCs/>
        </w:rPr>
        <w:t>K. Adams,</w:t>
      </w:r>
      <w:r w:rsidRPr="00661D2A">
        <w:rPr>
          <w:bCs/>
        </w:rPr>
        <w:t xml:space="preserve"> </w:t>
      </w:r>
      <w:r w:rsidRPr="00661D2A">
        <w:t xml:space="preserve">T. Rosenberger, </w:t>
      </w:r>
      <w:r w:rsidRPr="00431E9C">
        <w:rPr>
          <w:bCs/>
        </w:rPr>
        <w:t xml:space="preserve">M. </w:t>
      </w:r>
      <w:proofErr w:type="gramStart"/>
      <w:r w:rsidRPr="00431E9C">
        <w:rPr>
          <w:bCs/>
        </w:rPr>
        <w:t>Parvin</w:t>
      </w:r>
      <w:r>
        <w:rPr>
          <w:bCs/>
        </w:rPr>
        <w:t xml:space="preserve">, </w:t>
      </w:r>
      <w:r w:rsidRPr="00431E9C">
        <w:rPr>
          <w:bCs/>
        </w:rPr>
        <w:t xml:space="preserve"> </w:t>
      </w:r>
      <w:r w:rsidRPr="00661D2A">
        <w:rPr>
          <w:bCs/>
        </w:rPr>
        <w:t>M.</w:t>
      </w:r>
      <w:proofErr w:type="gramEnd"/>
      <w:r w:rsidRPr="00661D2A">
        <w:rPr>
          <w:bCs/>
        </w:rPr>
        <w:t xml:space="preserve"> Mehedi</w:t>
      </w:r>
      <w:r>
        <w:rPr>
          <w:bCs/>
        </w:rPr>
        <w:t xml:space="preserve">, </w:t>
      </w:r>
      <w:r w:rsidRPr="00431E9C">
        <w:rPr>
          <w:bCs/>
        </w:rPr>
        <w:t>M. Lee</w:t>
      </w:r>
      <w:r>
        <w:rPr>
          <w:bCs/>
        </w:rPr>
        <w:t xml:space="preserve">, </w:t>
      </w:r>
      <w:r w:rsidRPr="00661D2A">
        <w:rPr>
          <w:bCs/>
        </w:rPr>
        <w:t>S. Garrett</w:t>
      </w:r>
      <w:r w:rsidR="00620171">
        <w:rPr>
          <w:bCs/>
        </w:rPr>
        <w:t xml:space="preserve">, </w:t>
      </w:r>
      <w:r w:rsidR="00620171" w:rsidRPr="00661D2A">
        <w:t>L. Ray</w:t>
      </w:r>
      <w:r w:rsidR="00620171">
        <w:t xml:space="preserve"> (2:09 p.m.)</w:t>
      </w:r>
    </w:p>
    <w:p w14:paraId="30E8207C" w14:textId="1AD3F8C1" w:rsidR="002E3351" w:rsidRDefault="00116DDC" w:rsidP="00691103">
      <w:pPr>
        <w:pStyle w:val="Heading2"/>
      </w:pPr>
      <w:r w:rsidRPr="00512D66">
        <w:t>Absent:</w:t>
      </w:r>
    </w:p>
    <w:p w14:paraId="40244430" w14:textId="30DEC27B" w:rsidR="00691103" w:rsidRDefault="00A57F91" w:rsidP="00A57F91">
      <w:pPr>
        <w:spacing w:line="276" w:lineRule="auto"/>
        <w:ind w:firstLine="720"/>
        <w:rPr>
          <w:rFonts w:cs="Arial"/>
          <w:szCs w:val="24"/>
        </w:rPr>
      </w:pPr>
      <w:r w:rsidRPr="00661D2A">
        <w:t>J. Vaughan</w:t>
      </w:r>
      <w:r>
        <w:t xml:space="preserve">, </w:t>
      </w:r>
      <w:r w:rsidRPr="00661D2A">
        <w:rPr>
          <w:bCs/>
        </w:rPr>
        <w:t>C. Brissette</w:t>
      </w:r>
      <w:r>
        <w:rPr>
          <w:bCs/>
        </w:rPr>
        <w:t xml:space="preserve">, </w:t>
      </w:r>
      <w:r w:rsidRPr="00661D2A">
        <w:t>D. Bradley</w:t>
      </w:r>
    </w:p>
    <w:p w14:paraId="5D880792" w14:textId="77777777" w:rsidR="00A57F91" w:rsidRDefault="00A57F91" w:rsidP="00512D66">
      <w:pPr>
        <w:spacing w:line="276" w:lineRule="auto"/>
        <w:rPr>
          <w:rFonts w:cs="Arial"/>
          <w:szCs w:val="24"/>
        </w:rPr>
      </w:pPr>
    </w:p>
    <w:p w14:paraId="49F9951A" w14:textId="182942E9" w:rsidR="00691103" w:rsidRPr="00512D66" w:rsidRDefault="00691103" w:rsidP="00512D66">
      <w:pPr>
        <w:spacing w:line="276" w:lineRule="auto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A quorum was present, and the meeting began at </w:t>
      </w:r>
      <w:r w:rsidR="00A57F91">
        <w:t>2</w:t>
      </w:r>
      <w:r w:rsidR="00A57F91" w:rsidRPr="00B95FC9">
        <w:t>:0</w:t>
      </w:r>
      <w:r w:rsidR="00A57F91">
        <w:t>3</w:t>
      </w:r>
      <w:r w:rsidRPr="00512D66">
        <w:rPr>
          <w:rFonts w:cs="Arial"/>
          <w:szCs w:val="24"/>
        </w:rPr>
        <w:t xml:space="preserve"> p.m.</w:t>
      </w:r>
    </w:p>
    <w:p w14:paraId="37D80303" w14:textId="77777777" w:rsidR="002D0A01" w:rsidRPr="00512D66" w:rsidRDefault="002D0A01" w:rsidP="00512D66">
      <w:pPr>
        <w:spacing w:line="276" w:lineRule="auto"/>
        <w:rPr>
          <w:rFonts w:cs="Arial"/>
          <w:szCs w:val="24"/>
        </w:rPr>
      </w:pPr>
    </w:p>
    <w:p w14:paraId="6016C37D" w14:textId="12FF4AD9" w:rsidR="00B3662A" w:rsidRDefault="00B3662A" w:rsidP="004714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12D66">
        <w:t>The following matters are considered for all reviewed projects:</w:t>
      </w:r>
    </w:p>
    <w:p w14:paraId="41A93789" w14:textId="77777777" w:rsidR="00471499" w:rsidRPr="00471499" w:rsidRDefault="00471499" w:rsidP="00471499"/>
    <w:p w14:paraId="564D0A22" w14:textId="1D2651B1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Verification that the PI and staff performing the research have been appropriately trained in the safe conduct of research – all required IBC trainings must be completed before a</w:t>
      </w:r>
      <w:r w:rsidR="00D467F9">
        <w:rPr>
          <w:rFonts w:cs="Arial"/>
          <w:szCs w:val="24"/>
        </w:rPr>
        <w:t xml:space="preserve"> protocol receives final approval</w:t>
      </w:r>
      <w:r w:rsidRPr="00691103">
        <w:rPr>
          <w:rFonts w:cs="Arial"/>
          <w:szCs w:val="24"/>
        </w:rPr>
        <w:t>.</w:t>
      </w:r>
    </w:p>
    <w:p w14:paraId="648AACEA" w14:textId="73C70949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Agent characteristics (e.g., virulence, pathogenicity, environmental stability) – this information is included in the submitted application.</w:t>
      </w:r>
    </w:p>
    <w:p w14:paraId="371882CC" w14:textId="5BBF4CD2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Types of manipulations planned – this information is included in the submitted application.</w:t>
      </w:r>
    </w:p>
    <w:p w14:paraId="425E9444" w14:textId="12F658EB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Source(s) of any inserted DNA sequences – this information is included in the submitted application.</w:t>
      </w:r>
    </w:p>
    <w:p w14:paraId="416ACB78" w14:textId="17BA7069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Nature of the inserted DNA sequences (e.g., structural gene, oncogene) – this information is included in the submitted application.</w:t>
      </w:r>
    </w:p>
    <w:p w14:paraId="390CA179" w14:textId="18A9330D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Host(s) and vector(s) to be used – this information is included in the submitted application.</w:t>
      </w:r>
    </w:p>
    <w:p w14:paraId="349B617F" w14:textId="18AD820E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Whether an attempt will be made to obtain expression of a foreign gene, and if so, the protein that will be produced – this information is included in the submitted application.</w:t>
      </w:r>
    </w:p>
    <w:p w14:paraId="47F80400" w14:textId="77D94CAB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Containment conditions to be implemented – this information is included in the submitted application.</w:t>
      </w:r>
    </w:p>
    <w:p w14:paraId="55E2105A" w14:textId="4945DDDA" w:rsidR="00116DDC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Applicable section of the NIH Guidelines – this information is included in the submitted application and noted in the minutes.</w:t>
      </w:r>
    </w:p>
    <w:p w14:paraId="0C205F2E" w14:textId="30CADBF3" w:rsidR="00545FB9" w:rsidRPr="00512D66" w:rsidRDefault="00545FB9" w:rsidP="00512D66">
      <w:pPr>
        <w:spacing w:line="276" w:lineRule="auto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 </w:t>
      </w:r>
    </w:p>
    <w:p w14:paraId="79C2EED7" w14:textId="3227FC6B" w:rsidR="00D14E3F" w:rsidRDefault="00545FB9" w:rsidP="00691103">
      <w:pPr>
        <w:pStyle w:val="Heading2"/>
        <w:numPr>
          <w:ilvl w:val="0"/>
          <w:numId w:val="11"/>
        </w:numPr>
      </w:pPr>
      <w:bookmarkStart w:id="0" w:name="_Hlk211329340"/>
      <w:r w:rsidRPr="00512D66">
        <w:t>Review of Minutes</w:t>
      </w:r>
    </w:p>
    <w:p w14:paraId="33D750AA" w14:textId="77777777" w:rsidR="00691103" w:rsidRPr="00691103" w:rsidRDefault="00691103" w:rsidP="00691103"/>
    <w:p w14:paraId="0CFC1300" w14:textId="5885AA1D" w:rsidR="00691103" w:rsidRPr="00B4021B" w:rsidRDefault="00691103" w:rsidP="00691103">
      <w:pPr>
        <w:spacing w:line="276" w:lineRule="auto"/>
        <w:ind w:left="720"/>
        <w:rPr>
          <w:rFonts w:cs="Arial"/>
          <w:szCs w:val="24"/>
        </w:rPr>
      </w:pPr>
      <w:r w:rsidRPr="00691103">
        <w:rPr>
          <w:rFonts w:cs="Arial"/>
          <w:szCs w:val="24"/>
        </w:rPr>
        <w:t xml:space="preserve">The Chair asked the Members to review the minutes from the </w:t>
      </w:r>
      <w:r w:rsidR="00B4021B">
        <w:t>September 3, 2025</w:t>
      </w:r>
      <w:r w:rsidRPr="00691103">
        <w:rPr>
          <w:rFonts w:cs="Arial"/>
          <w:szCs w:val="24"/>
        </w:rPr>
        <w:t xml:space="preserve">, IBC meeting. Minutes were </w:t>
      </w:r>
      <w:r w:rsidRPr="00B4021B">
        <w:rPr>
          <w:rFonts w:cs="Arial"/>
          <w:szCs w:val="24"/>
        </w:rPr>
        <w:t>accepted as submitted.</w:t>
      </w:r>
    </w:p>
    <w:p w14:paraId="0A438521" w14:textId="77777777" w:rsidR="00691103" w:rsidRPr="00691103" w:rsidRDefault="00691103" w:rsidP="00691103"/>
    <w:p w14:paraId="666737D1" w14:textId="0BA2440D" w:rsidR="00545FB9" w:rsidRDefault="00545FB9" w:rsidP="00691103">
      <w:pPr>
        <w:pStyle w:val="Heading2"/>
        <w:numPr>
          <w:ilvl w:val="0"/>
          <w:numId w:val="11"/>
        </w:numPr>
      </w:pPr>
      <w:r w:rsidRPr="00512D66">
        <w:t>Review of Proposals</w:t>
      </w:r>
    </w:p>
    <w:p w14:paraId="397EF189" w14:textId="77777777" w:rsidR="002B411A" w:rsidRPr="002B411A" w:rsidRDefault="002B411A" w:rsidP="002B411A"/>
    <w:p w14:paraId="128B3327" w14:textId="4D37A04F" w:rsidR="002B411A" w:rsidRDefault="002B411A" w:rsidP="00D52376">
      <w:pPr>
        <w:pStyle w:val="ListParagraph"/>
      </w:pPr>
      <w:r>
        <w:t xml:space="preserve">The Chair asked members to review the research proposals that were sent out prior to the meeting. Only </w:t>
      </w:r>
      <w:r w:rsidRPr="005934E1">
        <w:t xml:space="preserve">2 proposals </w:t>
      </w:r>
      <w:r>
        <w:t>reviewed this month involved materials or processes subject to the NIH Guidelines</w:t>
      </w:r>
      <w:r w:rsidRPr="00BB5000">
        <w:t>.</w:t>
      </w:r>
    </w:p>
    <w:p w14:paraId="63B79214" w14:textId="260F354A" w:rsidR="001C0F76" w:rsidRDefault="008437E8" w:rsidP="001C0F76">
      <w:pPr>
        <w:pStyle w:val="Heading3"/>
        <w:numPr>
          <w:ilvl w:val="1"/>
          <w:numId w:val="14"/>
        </w:numPr>
      </w:pPr>
      <w:r w:rsidRPr="004119E4">
        <w:t>Sergei Nechaev:</w:t>
      </w:r>
      <w:r>
        <w:t xml:space="preserve"> </w:t>
      </w:r>
      <w:r w:rsidRPr="004119E4">
        <w:t>The Role of RNA Polymerase II Pausing in Cell Differentiation</w:t>
      </w:r>
      <w:r w:rsidRPr="00542BDE">
        <w:t>. N</w:t>
      </w:r>
      <w:r>
        <w:t>IH Guidelines III-F-1, III-F-3, III-F-4, III-F-5.</w:t>
      </w:r>
    </w:p>
    <w:p w14:paraId="067889BB" w14:textId="77777777" w:rsidR="001F0350" w:rsidRPr="001F0350" w:rsidRDefault="001F0350" w:rsidP="001F0350"/>
    <w:p w14:paraId="7E892049" w14:textId="57AD7612" w:rsidR="009A4B89" w:rsidRDefault="001C0F76" w:rsidP="001F0350">
      <w:pPr>
        <w:ind w:left="1440"/>
      </w:pPr>
      <w:r w:rsidRPr="009315DF">
        <w:t>Members</w:t>
      </w:r>
      <w:r>
        <w:t xml:space="preserve"> discussed the protocol and</w:t>
      </w:r>
      <w:r w:rsidRPr="009315DF">
        <w:t xml:space="preserve"> </w:t>
      </w:r>
      <w:r>
        <w:t>requested</w:t>
      </w:r>
      <w:r w:rsidRPr="009315DF">
        <w:t xml:space="preserve"> </w:t>
      </w:r>
      <w:r>
        <w:t xml:space="preserve">a few minor changes. The PI should add standard or universal precautions since they will be using human cells. Also, the lab manual should be added.  </w:t>
      </w:r>
    </w:p>
    <w:p w14:paraId="2FF87B7D" w14:textId="77777777" w:rsidR="001F0350" w:rsidRDefault="001F0350" w:rsidP="001F0350">
      <w:pPr>
        <w:ind w:left="1440"/>
      </w:pPr>
    </w:p>
    <w:p w14:paraId="203490EE" w14:textId="1CE9B5BF" w:rsidR="009A4B89" w:rsidRDefault="009A4B89" w:rsidP="001F0350">
      <w:pPr>
        <w:ind w:left="1440"/>
      </w:pPr>
      <w:r w:rsidRPr="009A4B89">
        <w:rPr>
          <w:bCs/>
        </w:rPr>
        <w:t>The committee moved and seconded to approve the proposal pending suggested changes. T</w:t>
      </w:r>
      <w:r w:rsidRPr="009A4B89">
        <w:t xml:space="preserve">he motion passed with </w:t>
      </w:r>
      <w:r w:rsidR="00C2671F">
        <w:t>6</w:t>
      </w:r>
      <w:r w:rsidRPr="009A4B89">
        <w:t xml:space="preserve"> Members voting approval, 0 Members voting disapproval, and 0 Members abstaining.</w:t>
      </w:r>
    </w:p>
    <w:p w14:paraId="4AFB8CC7" w14:textId="77777777" w:rsidR="001F0350" w:rsidRPr="001C0F76" w:rsidRDefault="001F0350" w:rsidP="001F0350">
      <w:pPr>
        <w:ind w:left="1440"/>
      </w:pPr>
    </w:p>
    <w:p w14:paraId="6A94961A" w14:textId="79DE85B0" w:rsidR="002B411A" w:rsidRDefault="008437E8" w:rsidP="00D52376">
      <w:pPr>
        <w:pStyle w:val="Heading3"/>
        <w:numPr>
          <w:ilvl w:val="1"/>
          <w:numId w:val="14"/>
        </w:numPr>
      </w:pPr>
      <w:r w:rsidRPr="004119E4">
        <w:t xml:space="preserve">Xuesong Chen: Role of </w:t>
      </w:r>
      <w:proofErr w:type="spellStart"/>
      <w:r w:rsidRPr="004119E4">
        <w:t>endolysosomes</w:t>
      </w:r>
      <w:proofErr w:type="spellEnd"/>
      <w:r w:rsidRPr="004119E4">
        <w:t xml:space="preserve"> in HIV associated neurocognitive disorders</w:t>
      </w:r>
      <w:r w:rsidRPr="00491AFD">
        <w:t xml:space="preserve">. </w:t>
      </w:r>
      <w:bookmarkStart w:id="1" w:name="_Hlk198035644"/>
      <w:r w:rsidRPr="00491AFD">
        <w:t>NIH Guidelines III-</w:t>
      </w:r>
      <w:bookmarkEnd w:id="1"/>
      <w:r>
        <w:t>D-1, III-D-3.</w:t>
      </w:r>
    </w:p>
    <w:p w14:paraId="54F49913" w14:textId="77777777" w:rsidR="00C2671F" w:rsidRDefault="00C2671F" w:rsidP="00C2671F"/>
    <w:p w14:paraId="3C7FED1B" w14:textId="760FB928" w:rsidR="00C2671F" w:rsidRDefault="00C2671F" w:rsidP="00C2671F">
      <w:pPr>
        <w:ind w:left="1440"/>
      </w:pPr>
      <w:bookmarkStart w:id="2" w:name="_Hlk212535142"/>
      <w:r w:rsidRPr="009315DF">
        <w:t>Members</w:t>
      </w:r>
      <w:r>
        <w:t xml:space="preserve"> discussed the protocol and requested </w:t>
      </w:r>
      <w:r w:rsidR="00BF6558">
        <w:t>minor changes</w:t>
      </w:r>
      <w:r>
        <w:t xml:space="preserve">. The activity field for the lab location needs to be completed. Members also requested clarification on the disposal of solid </w:t>
      </w:r>
      <w:proofErr w:type="gramStart"/>
      <w:r>
        <w:t>wastes</w:t>
      </w:r>
      <w:proofErr w:type="gramEnd"/>
      <w:r>
        <w:t>.</w:t>
      </w:r>
      <w:bookmarkEnd w:id="2"/>
      <w:r>
        <w:t xml:space="preserve"> </w:t>
      </w:r>
    </w:p>
    <w:p w14:paraId="591CA902" w14:textId="77777777" w:rsidR="00C2671F" w:rsidRDefault="00C2671F" w:rsidP="00C2671F">
      <w:pPr>
        <w:ind w:left="1440"/>
      </w:pPr>
    </w:p>
    <w:p w14:paraId="1B235C38" w14:textId="79423A4B" w:rsidR="00C2671F" w:rsidRDefault="00C2671F" w:rsidP="00C2671F">
      <w:pPr>
        <w:ind w:left="1440"/>
      </w:pPr>
      <w:r w:rsidRPr="009A4B89">
        <w:rPr>
          <w:bCs/>
        </w:rPr>
        <w:t>The committee moved and seconded to approve the proposal pending suggested changes. T</w:t>
      </w:r>
      <w:r w:rsidRPr="009A4B89">
        <w:t xml:space="preserve">he motion passed with </w:t>
      </w:r>
      <w:r>
        <w:t>6</w:t>
      </w:r>
      <w:r w:rsidRPr="009A4B89">
        <w:t xml:space="preserve"> Members voting approval, 0 Members voting disapproval, and 0 Members abstaining.</w:t>
      </w:r>
    </w:p>
    <w:p w14:paraId="3CEBFBBD" w14:textId="77777777" w:rsidR="00D52376" w:rsidRPr="00D52376" w:rsidRDefault="00D52376" w:rsidP="00D52376"/>
    <w:p w14:paraId="2AB878B8" w14:textId="404E5FDA" w:rsidR="00D103E6" w:rsidRDefault="00E12278" w:rsidP="00691103">
      <w:pPr>
        <w:pStyle w:val="Heading2"/>
        <w:numPr>
          <w:ilvl w:val="0"/>
          <w:numId w:val="11"/>
        </w:numPr>
      </w:pPr>
      <w:r w:rsidRPr="00512D66">
        <w:t>Matter</w:t>
      </w:r>
      <w:r w:rsidR="00D103E6" w:rsidRPr="00512D66">
        <w:t>s Arising</w:t>
      </w:r>
      <w:r w:rsidRPr="00512D66">
        <w:t xml:space="preserve"> </w:t>
      </w:r>
    </w:p>
    <w:p w14:paraId="1E527521" w14:textId="77777777" w:rsidR="00762097" w:rsidRPr="00762097" w:rsidRDefault="00762097" w:rsidP="00762097"/>
    <w:bookmarkEnd w:id="0"/>
    <w:p w14:paraId="34C6C849" w14:textId="37EF876B" w:rsidR="0091078F" w:rsidRPr="009F3AEB" w:rsidRDefault="00762097" w:rsidP="00762097">
      <w:pPr>
        <w:spacing w:line="276" w:lineRule="auto"/>
        <w:ind w:firstLine="720"/>
        <w:rPr>
          <w:rFonts w:cs="Arial"/>
          <w:szCs w:val="24"/>
        </w:rPr>
      </w:pPr>
      <w:r w:rsidRPr="009F3AEB">
        <w:rPr>
          <w:rFonts w:cs="Arial"/>
          <w:szCs w:val="24"/>
        </w:rPr>
        <w:t xml:space="preserve">No </w:t>
      </w:r>
      <w:proofErr w:type="gramStart"/>
      <w:r w:rsidRPr="009F3AEB">
        <w:rPr>
          <w:rFonts w:cs="Arial"/>
          <w:szCs w:val="24"/>
        </w:rPr>
        <w:t>matters arising</w:t>
      </w:r>
      <w:proofErr w:type="gramEnd"/>
      <w:r w:rsidR="009F3AEB">
        <w:rPr>
          <w:rFonts w:cs="Arial"/>
          <w:szCs w:val="24"/>
        </w:rPr>
        <w:t>.</w:t>
      </w:r>
    </w:p>
    <w:p w14:paraId="3F4D3444" w14:textId="77777777" w:rsidR="00762097" w:rsidRDefault="00762097" w:rsidP="00762097">
      <w:pPr>
        <w:spacing w:line="276" w:lineRule="auto"/>
        <w:rPr>
          <w:rFonts w:cs="Arial"/>
          <w:b/>
          <w:bCs/>
          <w:color w:val="EE0000"/>
          <w:szCs w:val="24"/>
        </w:rPr>
      </w:pPr>
    </w:p>
    <w:p w14:paraId="3C00B0F2" w14:textId="444925B1" w:rsidR="00762097" w:rsidRPr="00444311" w:rsidRDefault="00762097" w:rsidP="00762097">
      <w:pPr>
        <w:spacing w:line="480" w:lineRule="auto"/>
      </w:pPr>
      <w:r>
        <w:t xml:space="preserve">Meeting adjourned at </w:t>
      </w:r>
      <w:r w:rsidR="009F3AEB">
        <w:t>2:18</w:t>
      </w:r>
      <w:r>
        <w:t xml:space="preserve"> p.m.</w:t>
      </w:r>
    </w:p>
    <w:p w14:paraId="5CB91F45" w14:textId="761C99EF" w:rsidR="00762097" w:rsidRPr="00762097" w:rsidRDefault="00762097" w:rsidP="00762097">
      <w:pPr>
        <w:spacing w:line="276" w:lineRule="auto"/>
        <w:rPr>
          <w:rFonts w:cs="Arial"/>
          <w:szCs w:val="24"/>
        </w:rPr>
      </w:pPr>
    </w:p>
    <w:sectPr w:rsidR="00762097" w:rsidRPr="00762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F5B"/>
    <w:multiLevelType w:val="hybridMultilevel"/>
    <w:tmpl w:val="7414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2332"/>
    <w:multiLevelType w:val="hybridMultilevel"/>
    <w:tmpl w:val="FCDAC4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7C67"/>
    <w:multiLevelType w:val="hybridMultilevel"/>
    <w:tmpl w:val="A53A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1047"/>
    <w:multiLevelType w:val="hybridMultilevel"/>
    <w:tmpl w:val="5224B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C1968"/>
    <w:multiLevelType w:val="hybridMultilevel"/>
    <w:tmpl w:val="C76A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2F15"/>
    <w:multiLevelType w:val="hybridMultilevel"/>
    <w:tmpl w:val="8DB843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579EF"/>
    <w:multiLevelType w:val="hybridMultilevel"/>
    <w:tmpl w:val="508A3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1AAB"/>
    <w:multiLevelType w:val="hybridMultilevel"/>
    <w:tmpl w:val="7256E0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EB3656"/>
    <w:multiLevelType w:val="hybridMultilevel"/>
    <w:tmpl w:val="8FC60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94F69"/>
    <w:multiLevelType w:val="hybridMultilevel"/>
    <w:tmpl w:val="7026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51573"/>
    <w:multiLevelType w:val="hybridMultilevel"/>
    <w:tmpl w:val="34C4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625E0"/>
    <w:multiLevelType w:val="hybridMultilevel"/>
    <w:tmpl w:val="6E16B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93483"/>
    <w:multiLevelType w:val="hybridMultilevel"/>
    <w:tmpl w:val="EB4C8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B262E"/>
    <w:multiLevelType w:val="hybridMultilevel"/>
    <w:tmpl w:val="D5C8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E2798"/>
    <w:multiLevelType w:val="hybridMultilevel"/>
    <w:tmpl w:val="7256E0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6D5AE5"/>
    <w:multiLevelType w:val="hybridMultilevel"/>
    <w:tmpl w:val="3F48FF80"/>
    <w:lvl w:ilvl="0" w:tplc="CF048C7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0389">
    <w:abstractNumId w:val="0"/>
  </w:num>
  <w:num w:numId="2" w16cid:durableId="1127314414">
    <w:abstractNumId w:val="10"/>
  </w:num>
  <w:num w:numId="3" w16cid:durableId="1138690534">
    <w:abstractNumId w:val="15"/>
  </w:num>
  <w:num w:numId="4" w16cid:durableId="1838307187">
    <w:abstractNumId w:val="4"/>
  </w:num>
  <w:num w:numId="5" w16cid:durableId="1235894996">
    <w:abstractNumId w:val="1"/>
  </w:num>
  <w:num w:numId="6" w16cid:durableId="1606187934">
    <w:abstractNumId w:val="7"/>
  </w:num>
  <w:num w:numId="7" w16cid:durableId="730545964">
    <w:abstractNumId w:val="5"/>
  </w:num>
  <w:num w:numId="8" w16cid:durableId="513082098">
    <w:abstractNumId w:val="11"/>
  </w:num>
  <w:num w:numId="9" w16cid:durableId="2116821256">
    <w:abstractNumId w:val="12"/>
  </w:num>
  <w:num w:numId="10" w16cid:durableId="570575948">
    <w:abstractNumId w:val="14"/>
  </w:num>
  <w:num w:numId="11" w16cid:durableId="947156325">
    <w:abstractNumId w:val="13"/>
  </w:num>
  <w:num w:numId="12" w16cid:durableId="1781756834">
    <w:abstractNumId w:val="9"/>
  </w:num>
  <w:num w:numId="13" w16cid:durableId="676032649">
    <w:abstractNumId w:val="2"/>
  </w:num>
  <w:num w:numId="14" w16cid:durableId="2079474910">
    <w:abstractNumId w:val="8"/>
  </w:num>
  <w:num w:numId="15" w16cid:durableId="1672872023">
    <w:abstractNumId w:val="6"/>
  </w:num>
  <w:num w:numId="16" w16cid:durableId="79595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3C"/>
    <w:rsid w:val="00042DF2"/>
    <w:rsid w:val="00063814"/>
    <w:rsid w:val="0009373B"/>
    <w:rsid w:val="000D3679"/>
    <w:rsid w:val="00116DDC"/>
    <w:rsid w:val="00133E06"/>
    <w:rsid w:val="001A17CF"/>
    <w:rsid w:val="001C0F76"/>
    <w:rsid w:val="001F0350"/>
    <w:rsid w:val="00234D32"/>
    <w:rsid w:val="002B411A"/>
    <w:rsid w:val="002B6AB8"/>
    <w:rsid w:val="002D0A01"/>
    <w:rsid w:val="002E3351"/>
    <w:rsid w:val="00312DBB"/>
    <w:rsid w:val="0032242B"/>
    <w:rsid w:val="0040104D"/>
    <w:rsid w:val="0041086D"/>
    <w:rsid w:val="00444311"/>
    <w:rsid w:val="00471499"/>
    <w:rsid w:val="00492737"/>
    <w:rsid w:val="00500B06"/>
    <w:rsid w:val="00512D66"/>
    <w:rsid w:val="005210C5"/>
    <w:rsid w:val="005350CB"/>
    <w:rsid w:val="00545FB9"/>
    <w:rsid w:val="00583B01"/>
    <w:rsid w:val="00590229"/>
    <w:rsid w:val="005934E1"/>
    <w:rsid w:val="005A67C4"/>
    <w:rsid w:val="005B65CF"/>
    <w:rsid w:val="005D5B30"/>
    <w:rsid w:val="00620171"/>
    <w:rsid w:val="006411F1"/>
    <w:rsid w:val="006412F5"/>
    <w:rsid w:val="00644902"/>
    <w:rsid w:val="00673FA9"/>
    <w:rsid w:val="006844E5"/>
    <w:rsid w:val="00691103"/>
    <w:rsid w:val="00730C9B"/>
    <w:rsid w:val="00762097"/>
    <w:rsid w:val="007E494B"/>
    <w:rsid w:val="008437E8"/>
    <w:rsid w:val="00847A5E"/>
    <w:rsid w:val="00851ED3"/>
    <w:rsid w:val="008A13D2"/>
    <w:rsid w:val="0091078F"/>
    <w:rsid w:val="009600FE"/>
    <w:rsid w:val="009A4B89"/>
    <w:rsid w:val="009F3AEB"/>
    <w:rsid w:val="00A24A8E"/>
    <w:rsid w:val="00A57F91"/>
    <w:rsid w:val="00A66B59"/>
    <w:rsid w:val="00A768F8"/>
    <w:rsid w:val="00A831B0"/>
    <w:rsid w:val="00AA7038"/>
    <w:rsid w:val="00AE6E3C"/>
    <w:rsid w:val="00B33A8E"/>
    <w:rsid w:val="00B3662A"/>
    <w:rsid w:val="00B4021B"/>
    <w:rsid w:val="00BB5000"/>
    <w:rsid w:val="00BC67F8"/>
    <w:rsid w:val="00BD0613"/>
    <w:rsid w:val="00BF6558"/>
    <w:rsid w:val="00C00413"/>
    <w:rsid w:val="00C00C0A"/>
    <w:rsid w:val="00C1665F"/>
    <w:rsid w:val="00C2671F"/>
    <w:rsid w:val="00CC7246"/>
    <w:rsid w:val="00D103E6"/>
    <w:rsid w:val="00D14E3F"/>
    <w:rsid w:val="00D2533C"/>
    <w:rsid w:val="00D34312"/>
    <w:rsid w:val="00D45819"/>
    <w:rsid w:val="00D467F9"/>
    <w:rsid w:val="00D52376"/>
    <w:rsid w:val="00D871CD"/>
    <w:rsid w:val="00E12278"/>
    <w:rsid w:val="00EE534E"/>
    <w:rsid w:val="00F130C1"/>
    <w:rsid w:val="00F575BD"/>
    <w:rsid w:val="00F6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8665A"/>
  <w15:chartTrackingRefBased/>
  <w15:docId w15:val="{F657DC08-A287-4815-9B4B-31AAE07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0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2242B"/>
    <w:pPr>
      <w:keepNext/>
      <w:keepLines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83B01"/>
    <w:pPr>
      <w:keepNext/>
      <w:keepLines/>
      <w:spacing w:before="40"/>
      <w:outlineLvl w:val="1"/>
    </w:pPr>
    <w:rPr>
      <w:rFonts w:eastAsiaTheme="majorEastAsia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42B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42B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83B01"/>
    <w:rPr>
      <w:rFonts w:ascii="Arial" w:eastAsiaTheme="majorEastAsia" w:hAnsi="Arial" w:cstheme="majorBidi"/>
      <w:b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42B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455</Words>
  <Characters>2599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Biosafety Committee Meeting Minutes</vt:lpstr>
    </vt:vector>
  </TitlesOfParts>
  <Company>University of North Dakota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Biosafety Committee Meeting Minutes</dc:title>
  <dc:subject/>
  <dc:creator>Kezar, Brenda</dc:creator>
  <cp:keywords>Minutes</cp:keywords>
  <dc:description>Meeting Minutes for the Institutional Biosafety Committee (IBC)</dc:description>
  <cp:lastModifiedBy>Kezar, Brenda</cp:lastModifiedBy>
  <cp:revision>23</cp:revision>
  <dcterms:created xsi:type="dcterms:W3CDTF">2025-10-14T14:50:00Z</dcterms:created>
  <dcterms:modified xsi:type="dcterms:W3CDTF">2025-10-28T14:13:00Z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395421f6-b81e-4823-b48a-fea06a6d6853</vt:lpwstr>
  </property>
</Properties>
</file>